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8850"/>
        <w:gridCol w:w="222"/>
      </w:tblGrid>
      <w:tr w:rsidR="00357B6A" w:rsidRPr="00727BD3" w14:paraId="072A5407" w14:textId="77777777">
        <w:trPr>
          <w:trHeight w:val="1276"/>
        </w:trPr>
        <w:tc>
          <w:tcPr>
            <w:tcW w:w="2486" w:type="dxa"/>
          </w:tcPr>
          <w:tbl>
            <w:tblPr>
              <w:tblW w:w="9109" w:type="dxa"/>
              <w:tblLook w:val="04A0" w:firstRow="1" w:lastRow="0" w:firstColumn="1" w:lastColumn="0" w:noHBand="0" w:noVBand="1"/>
            </w:tblPr>
            <w:tblGrid>
              <w:gridCol w:w="3297"/>
              <w:gridCol w:w="5812"/>
            </w:tblGrid>
            <w:tr w:rsidR="00357B6A" w:rsidRPr="00727BD3" w14:paraId="4E9D94DB" w14:textId="77777777">
              <w:trPr>
                <w:trHeight w:val="1276"/>
              </w:trPr>
              <w:tc>
                <w:tcPr>
                  <w:tcW w:w="3297" w:type="dxa"/>
                </w:tcPr>
                <w:p w14:paraId="1797BD15" w14:textId="77777777" w:rsidR="00357B6A" w:rsidRPr="00727BD3" w:rsidRDefault="00357B6A" w:rsidP="003B5F5A">
                  <w:pPr>
                    <w:jc w:val="center"/>
                    <w:rPr>
                      <w:sz w:val="24"/>
                    </w:rPr>
                  </w:pPr>
                  <w:bookmarkStart w:id="0" w:name="_Hlk32592275"/>
                  <w:bookmarkStart w:id="1" w:name="_Hlk32592850"/>
                  <w:r w:rsidRPr="00727BD3">
                    <w:rPr>
                      <w:sz w:val="24"/>
                    </w:rPr>
                    <w:t>QUỐC HỘI KHÓA XV</w:t>
                  </w:r>
                </w:p>
                <w:p w14:paraId="333D9955" w14:textId="77777777" w:rsidR="00357B6A" w:rsidRPr="00727BD3" w:rsidRDefault="00357B6A" w:rsidP="003B5F5A">
                  <w:pPr>
                    <w:jc w:val="center"/>
                    <w:rPr>
                      <w:b/>
                      <w:sz w:val="24"/>
                    </w:rPr>
                  </w:pPr>
                  <w:r w:rsidRPr="00727BD3">
                    <w:rPr>
                      <w:b/>
                      <w:sz w:val="24"/>
                    </w:rPr>
                    <w:t>TỔNG THƯ KÝ QUỐC HỘI</w:t>
                  </w:r>
                </w:p>
                <w:p w14:paraId="5D302F63" w14:textId="15DAFDF9" w:rsidR="00357B6A" w:rsidRPr="00727BD3" w:rsidRDefault="007950A3" w:rsidP="003B5F5A">
                  <w:pPr>
                    <w:jc w:val="center"/>
                    <w:rPr>
                      <w:sz w:val="26"/>
                    </w:rPr>
                  </w:pPr>
                  <w:r w:rsidRPr="00727BD3">
                    <w:rPr>
                      <w:noProof/>
                      <w:lang w:eastAsia="en-US"/>
                    </w:rPr>
                    <mc:AlternateContent>
                      <mc:Choice Requires="wps">
                        <w:drawing>
                          <wp:anchor distT="4294967295" distB="4294967295" distL="114300" distR="114300" simplePos="0" relativeHeight="251657728" behindDoc="0" locked="0" layoutInCell="1" allowOverlap="1" wp14:anchorId="11D247DE" wp14:editId="1D4FB4E2">
                            <wp:simplePos x="0" y="0"/>
                            <wp:positionH relativeFrom="column">
                              <wp:posOffset>612140</wp:posOffset>
                            </wp:positionH>
                            <wp:positionV relativeFrom="paragraph">
                              <wp:posOffset>18414</wp:posOffset>
                            </wp:positionV>
                            <wp:extent cx="6978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C58B7BB"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pt,1.45pt" to="103.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"/>
                        </w:pict>
                      </mc:Fallback>
                    </mc:AlternateContent>
                  </w:r>
                </w:p>
                <w:p w14:paraId="1C96DD2E" w14:textId="531C1D60" w:rsidR="00357B6A" w:rsidRPr="00727BD3" w:rsidRDefault="00357B6A" w:rsidP="00B91C42">
                  <w:pPr>
                    <w:spacing w:before="60"/>
                    <w:jc w:val="center"/>
                    <w:rPr>
                      <w:sz w:val="26"/>
                    </w:rPr>
                  </w:pPr>
                  <w:proofErr w:type="spellStart"/>
                  <w:r w:rsidRPr="00727BD3">
                    <w:rPr>
                      <w:sz w:val="26"/>
                    </w:rPr>
                    <w:t>Số</w:t>
                  </w:r>
                  <w:proofErr w:type="spellEnd"/>
                  <w:r w:rsidR="00416FD6" w:rsidRPr="00727BD3">
                    <w:rPr>
                      <w:sz w:val="26"/>
                    </w:rPr>
                    <w:t>:</w:t>
                  </w:r>
                  <w:r w:rsidR="00B91C42" w:rsidRPr="00727BD3">
                    <w:rPr>
                      <w:sz w:val="26"/>
                    </w:rPr>
                    <w:t xml:space="preserve"> </w:t>
                  </w:r>
                  <w:r w:rsidR="0068193D">
                    <w:rPr>
                      <w:sz w:val="26"/>
                    </w:rPr>
                    <w:t>4161</w:t>
                  </w:r>
                  <w:r w:rsidR="00B91C42" w:rsidRPr="00727BD3">
                    <w:rPr>
                      <w:sz w:val="26"/>
                    </w:rPr>
                    <w:t xml:space="preserve"> </w:t>
                  </w:r>
                  <w:r w:rsidRPr="00727BD3">
                    <w:rPr>
                      <w:sz w:val="26"/>
                    </w:rPr>
                    <w:t>/TB-TTKQH</w:t>
                  </w:r>
                </w:p>
              </w:tc>
              <w:tc>
                <w:tcPr>
                  <w:tcW w:w="5812" w:type="dxa"/>
                </w:tcPr>
                <w:p w14:paraId="62AFFCFC" w14:textId="77777777" w:rsidR="00357B6A" w:rsidRPr="00727BD3" w:rsidRDefault="00357B6A" w:rsidP="003B5F5A">
                  <w:pPr>
                    <w:jc w:val="center"/>
                    <w:rPr>
                      <w:b/>
                      <w:sz w:val="24"/>
                    </w:rPr>
                  </w:pPr>
                  <w:r w:rsidRPr="00727BD3">
                    <w:rPr>
                      <w:b/>
                      <w:sz w:val="24"/>
                    </w:rPr>
                    <w:t>CỘNG HÒA XÃ HỘI CHỦ NGHĨA VIỆT NAM</w:t>
                  </w:r>
                </w:p>
                <w:p w14:paraId="14893022" w14:textId="39138967" w:rsidR="00357B6A" w:rsidRPr="00727BD3" w:rsidRDefault="007950A3" w:rsidP="003B5F5A">
                  <w:pPr>
                    <w:jc w:val="center"/>
                    <w:rPr>
                      <w:b/>
                      <w:sz w:val="26"/>
                      <w:szCs w:val="26"/>
                    </w:rPr>
                  </w:pPr>
                  <w:r w:rsidRPr="00727BD3">
                    <w:rPr>
                      <w:noProof/>
                      <w:lang w:eastAsia="en-US"/>
                    </w:rPr>
                    <mc:AlternateContent>
                      <mc:Choice Requires="wps">
                        <w:drawing>
                          <wp:anchor distT="4294967295" distB="4294967295" distL="114300" distR="114300" simplePos="0" relativeHeight="251658752" behindDoc="0" locked="0" layoutInCell="1" allowOverlap="1" wp14:anchorId="4B1BC84B" wp14:editId="2421A068">
                            <wp:simplePos x="0" y="0"/>
                            <wp:positionH relativeFrom="column">
                              <wp:posOffset>782320</wp:posOffset>
                            </wp:positionH>
                            <wp:positionV relativeFrom="paragraph">
                              <wp:posOffset>207009</wp:posOffset>
                            </wp:positionV>
                            <wp:extent cx="1981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FA2F480"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pt,16.3pt" to="217.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"/>
                        </w:pict>
                      </mc:Fallback>
                    </mc:AlternateContent>
                  </w:r>
                  <w:r w:rsidR="00357B6A" w:rsidRPr="00727BD3">
                    <w:rPr>
                      <w:b/>
                      <w:sz w:val="26"/>
                      <w:szCs w:val="26"/>
                    </w:rPr>
                    <w:t>Độc lập - Tự do - Hạnh phúc</w:t>
                  </w:r>
                </w:p>
                <w:p w14:paraId="6E0840FF" w14:textId="77777777" w:rsidR="00357B6A" w:rsidRPr="00727BD3" w:rsidRDefault="00357B6A" w:rsidP="003B5F5A">
                  <w:pPr>
                    <w:jc w:val="center"/>
                    <w:rPr>
                      <w:i/>
                      <w:sz w:val="28"/>
                      <w:szCs w:val="28"/>
                    </w:rPr>
                  </w:pPr>
                  <w:r w:rsidRPr="00727BD3">
                    <w:rPr>
                      <w:i/>
                      <w:sz w:val="28"/>
                      <w:szCs w:val="28"/>
                    </w:rPr>
                    <w:t xml:space="preserve">  </w:t>
                  </w:r>
                </w:p>
                <w:p w14:paraId="4DB25CC3" w14:textId="65C641D3" w:rsidR="00357B6A" w:rsidRPr="00727BD3" w:rsidRDefault="00357B6A" w:rsidP="00B91C42">
                  <w:pPr>
                    <w:jc w:val="center"/>
                    <w:rPr>
                      <w:i/>
                      <w:sz w:val="28"/>
                      <w:szCs w:val="28"/>
                    </w:rPr>
                  </w:pPr>
                  <w:r w:rsidRPr="00727BD3">
                    <w:rPr>
                      <w:i/>
                      <w:sz w:val="28"/>
                      <w:szCs w:val="28"/>
                    </w:rPr>
                    <w:t xml:space="preserve">Hà </w:t>
                  </w:r>
                  <w:proofErr w:type="spellStart"/>
                  <w:r w:rsidRPr="00727BD3">
                    <w:rPr>
                      <w:i/>
                      <w:sz w:val="28"/>
                      <w:szCs w:val="28"/>
                    </w:rPr>
                    <w:t>Nội</w:t>
                  </w:r>
                  <w:proofErr w:type="spellEnd"/>
                  <w:r w:rsidRPr="00727BD3">
                    <w:rPr>
                      <w:i/>
                      <w:sz w:val="28"/>
                      <w:szCs w:val="28"/>
                    </w:rPr>
                    <w:t xml:space="preserve">, </w:t>
                  </w:r>
                  <w:proofErr w:type="spellStart"/>
                  <w:r w:rsidRPr="00727BD3">
                    <w:rPr>
                      <w:i/>
                      <w:sz w:val="28"/>
                      <w:szCs w:val="28"/>
                    </w:rPr>
                    <w:t>ngày</w:t>
                  </w:r>
                  <w:proofErr w:type="spellEnd"/>
                  <w:r w:rsidRPr="00727BD3">
                    <w:rPr>
                      <w:i/>
                      <w:sz w:val="28"/>
                      <w:szCs w:val="28"/>
                    </w:rPr>
                    <w:t xml:space="preserve"> </w:t>
                  </w:r>
                  <w:r w:rsidR="0068193D">
                    <w:rPr>
                      <w:i/>
                      <w:sz w:val="28"/>
                      <w:szCs w:val="28"/>
                    </w:rPr>
                    <w:t>20</w:t>
                  </w:r>
                  <w:r w:rsidRPr="00727BD3">
                    <w:rPr>
                      <w:i/>
                      <w:sz w:val="28"/>
                      <w:szCs w:val="28"/>
                    </w:rPr>
                    <w:t xml:space="preserve"> </w:t>
                  </w:r>
                  <w:proofErr w:type="spellStart"/>
                  <w:r w:rsidRPr="00727BD3">
                    <w:rPr>
                      <w:i/>
                      <w:sz w:val="28"/>
                      <w:szCs w:val="28"/>
                    </w:rPr>
                    <w:t>tháng</w:t>
                  </w:r>
                  <w:proofErr w:type="spellEnd"/>
                  <w:r w:rsidRPr="00727BD3">
                    <w:rPr>
                      <w:i/>
                      <w:sz w:val="28"/>
                      <w:szCs w:val="28"/>
                    </w:rPr>
                    <w:t xml:space="preserve"> </w:t>
                  </w:r>
                  <w:r w:rsidR="00B91C42" w:rsidRPr="00727BD3">
                    <w:rPr>
                      <w:i/>
                      <w:sz w:val="28"/>
                      <w:szCs w:val="28"/>
                    </w:rPr>
                    <w:t>8</w:t>
                  </w:r>
                  <w:r w:rsidRPr="00727BD3">
                    <w:rPr>
                      <w:i/>
                      <w:sz w:val="28"/>
                      <w:szCs w:val="28"/>
                    </w:rPr>
                    <w:t xml:space="preserve"> </w:t>
                  </w:r>
                  <w:proofErr w:type="spellStart"/>
                  <w:r w:rsidRPr="00727BD3">
                    <w:rPr>
                      <w:i/>
                      <w:sz w:val="28"/>
                      <w:szCs w:val="28"/>
                    </w:rPr>
                    <w:t>năm</w:t>
                  </w:r>
                  <w:proofErr w:type="spellEnd"/>
                  <w:r w:rsidRPr="00727BD3">
                    <w:rPr>
                      <w:i/>
                      <w:sz w:val="28"/>
                      <w:szCs w:val="28"/>
                    </w:rPr>
                    <w:t xml:space="preserve"> 2024</w:t>
                  </w:r>
                </w:p>
              </w:tc>
            </w:tr>
            <w:tr w:rsidR="00357B6A" w:rsidRPr="00727BD3" w14:paraId="4BDF6104" w14:textId="77777777">
              <w:trPr>
                <w:trHeight w:val="216"/>
              </w:trPr>
              <w:tc>
                <w:tcPr>
                  <w:tcW w:w="3297" w:type="dxa"/>
                </w:tcPr>
                <w:p w14:paraId="0E64849B" w14:textId="6D3DF3B3" w:rsidR="00357B6A" w:rsidRPr="00727BD3" w:rsidRDefault="00357B6A" w:rsidP="00B91C42">
                  <w:pPr>
                    <w:rPr>
                      <w:b/>
                      <w:i/>
                      <w:sz w:val="28"/>
                      <w:szCs w:val="28"/>
                    </w:rPr>
                  </w:pPr>
                </w:p>
              </w:tc>
              <w:tc>
                <w:tcPr>
                  <w:tcW w:w="5812" w:type="dxa"/>
                </w:tcPr>
                <w:p w14:paraId="413FE921" w14:textId="77777777" w:rsidR="00357B6A" w:rsidRPr="00727BD3" w:rsidRDefault="00357B6A" w:rsidP="003B5F5A">
                  <w:pPr>
                    <w:jc w:val="center"/>
                    <w:rPr>
                      <w:b/>
                      <w:sz w:val="24"/>
                    </w:rPr>
                  </w:pPr>
                </w:p>
              </w:tc>
            </w:tr>
          </w:tbl>
          <w:p w14:paraId="5399C1F9" w14:textId="77777777" w:rsidR="00357B6A" w:rsidRPr="00727BD3" w:rsidRDefault="00357B6A" w:rsidP="003B5F5A">
            <w:pPr>
              <w:spacing w:before="80"/>
              <w:jc w:val="center"/>
              <w:rPr>
                <w:sz w:val="8"/>
                <w:szCs w:val="28"/>
              </w:rPr>
            </w:pPr>
          </w:p>
          <w:p w14:paraId="4CB36066" w14:textId="77777777" w:rsidR="00357B6A" w:rsidRPr="00727BD3" w:rsidRDefault="00357B6A" w:rsidP="003B5F5A">
            <w:pPr>
              <w:spacing w:before="80"/>
              <w:jc w:val="center"/>
              <w:rPr>
                <w:b/>
                <w:sz w:val="28"/>
                <w:szCs w:val="28"/>
              </w:rPr>
            </w:pPr>
            <w:r w:rsidRPr="00727BD3">
              <w:rPr>
                <w:b/>
                <w:sz w:val="28"/>
                <w:szCs w:val="28"/>
              </w:rPr>
              <w:t>THÔNG BÁO</w:t>
            </w:r>
          </w:p>
          <w:p w14:paraId="1885F4F6" w14:textId="77777777" w:rsidR="00B91C42" w:rsidRPr="00727BD3" w:rsidRDefault="00B91C42" w:rsidP="00B91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rPr>
            </w:pPr>
            <w:r w:rsidRPr="00727BD3">
              <w:rPr>
                <w:b/>
                <w:sz w:val="28"/>
                <w:szCs w:val="28"/>
              </w:rPr>
              <w:t>Kết luận của Ủy ban Thường vụ Quốc hội về việc giải trình, tiếp thu,</w:t>
            </w:r>
          </w:p>
          <w:p w14:paraId="661334EA" w14:textId="77777777" w:rsidR="00B91C42" w:rsidRPr="00727BD3" w:rsidRDefault="00B91C42" w:rsidP="00B91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Bold" w:hAnsi="Times New Roman Bold"/>
                <w:b/>
                <w:spacing w:val="-4"/>
                <w:sz w:val="28"/>
                <w:szCs w:val="28"/>
              </w:rPr>
            </w:pPr>
            <w:r w:rsidRPr="00727BD3">
              <w:rPr>
                <w:rFonts w:ascii="Times New Roman Bold" w:hAnsi="Times New Roman Bold"/>
                <w:b/>
                <w:spacing w:val="-4"/>
                <w:sz w:val="28"/>
                <w:szCs w:val="28"/>
              </w:rPr>
              <w:t xml:space="preserve">chỉnh lý dự thảo </w:t>
            </w:r>
            <w:r w:rsidRPr="00727BD3">
              <w:rPr>
                <w:b/>
                <w:sz w:val="28"/>
                <w:szCs w:val="28"/>
              </w:rPr>
              <w:t>Luật Phòng cháy, chữa cháy và cứu nạn, cứu hộ</w:t>
            </w:r>
            <w:r w:rsidRPr="00727BD3">
              <w:rPr>
                <w:rFonts w:ascii="Times New Roman Bold" w:hAnsi="Times New Roman Bold"/>
                <w:b/>
                <w:spacing w:val="-4"/>
                <w:sz w:val="28"/>
                <w:szCs w:val="28"/>
              </w:rPr>
              <w:t xml:space="preserve"> </w:t>
            </w:r>
          </w:p>
          <w:p w14:paraId="09E1F404" w14:textId="77777777" w:rsidR="00357B6A" w:rsidRPr="00727BD3" w:rsidRDefault="00B91C42" w:rsidP="00B91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Bold" w:hAnsi="Times New Roman Bold"/>
                <w:b/>
                <w:spacing w:val="-4"/>
                <w:sz w:val="28"/>
                <w:szCs w:val="28"/>
              </w:rPr>
            </w:pPr>
            <w:r w:rsidRPr="00727BD3">
              <w:rPr>
                <w:bCs/>
                <w:i/>
                <w:iCs/>
                <w:sz w:val="28"/>
                <w:szCs w:val="28"/>
              </w:rPr>
              <w:t>(tại Phiên họp chuyên đề pháp luật tháng 8/2024)</w:t>
            </w:r>
          </w:p>
        </w:tc>
        <w:tc>
          <w:tcPr>
            <w:tcW w:w="3474" w:type="dxa"/>
          </w:tcPr>
          <w:p w14:paraId="3C5AEC5C" w14:textId="77777777" w:rsidR="00357B6A" w:rsidRPr="00727BD3" w:rsidRDefault="00357B6A" w:rsidP="003B5F5A">
            <w:pPr>
              <w:spacing w:before="120"/>
              <w:jc w:val="center"/>
              <w:rPr>
                <w:i/>
                <w:sz w:val="28"/>
                <w:szCs w:val="28"/>
              </w:rPr>
            </w:pPr>
          </w:p>
        </w:tc>
      </w:tr>
    </w:tbl>
    <w:bookmarkEnd w:id="0"/>
    <w:p w14:paraId="7DE63268" w14:textId="167991D2" w:rsidR="00893F44" w:rsidRPr="00727BD3" w:rsidRDefault="007950A3" w:rsidP="00893F44">
      <w:pPr>
        <w:jc w:val="center"/>
        <w:rPr>
          <w:sz w:val="28"/>
          <w:szCs w:val="28"/>
        </w:rPr>
      </w:pPr>
      <w:r w:rsidRPr="00727BD3">
        <w:rPr>
          <w:noProof/>
          <w:lang w:eastAsia="en-US"/>
        </w:rPr>
        <mc:AlternateContent>
          <mc:Choice Requires="wps">
            <w:drawing>
              <wp:anchor distT="4294967295" distB="4294967295" distL="114300" distR="114300" simplePos="0" relativeHeight="251656704" behindDoc="0" locked="0" layoutInCell="1" allowOverlap="1" wp14:anchorId="03DFCB61" wp14:editId="4C7DF054">
                <wp:simplePos x="0" y="0"/>
                <wp:positionH relativeFrom="column">
                  <wp:posOffset>2332355</wp:posOffset>
                </wp:positionH>
                <wp:positionV relativeFrom="paragraph">
                  <wp:posOffset>41909</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88EEC63"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65pt,3.3pt" to="255.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"/>
            </w:pict>
          </mc:Fallback>
        </mc:AlternateContent>
      </w:r>
      <w:bookmarkStart w:id="2" w:name="_Hlk100131766"/>
      <w:bookmarkEnd w:id="1"/>
    </w:p>
    <w:p w14:paraId="2807754F" w14:textId="77777777" w:rsidR="002A08C2" w:rsidRPr="002A08C2" w:rsidRDefault="002A08C2" w:rsidP="00893F44">
      <w:pPr>
        <w:spacing w:before="120" w:after="120"/>
        <w:ind w:firstLine="709"/>
        <w:jc w:val="both"/>
        <w:rPr>
          <w:sz w:val="16"/>
          <w:szCs w:val="28"/>
        </w:rPr>
      </w:pPr>
    </w:p>
    <w:p w14:paraId="0328C3E2" w14:textId="05DA7000" w:rsidR="00893F44" w:rsidRPr="00727BD3" w:rsidRDefault="00357B6A" w:rsidP="00893F44">
      <w:pPr>
        <w:spacing w:before="120" w:after="120"/>
        <w:ind w:firstLine="709"/>
        <w:jc w:val="both"/>
        <w:rPr>
          <w:sz w:val="28"/>
          <w:szCs w:val="28"/>
        </w:rPr>
      </w:pPr>
      <w:r w:rsidRPr="00727BD3">
        <w:rPr>
          <w:sz w:val="28"/>
          <w:szCs w:val="28"/>
        </w:rPr>
        <w:t xml:space="preserve">Ngày </w:t>
      </w:r>
      <w:r w:rsidR="0091745C" w:rsidRPr="00727BD3">
        <w:rPr>
          <w:sz w:val="28"/>
          <w:szCs w:val="28"/>
        </w:rPr>
        <w:t>14</w:t>
      </w:r>
      <w:r w:rsidR="00893F44" w:rsidRPr="00727BD3">
        <w:rPr>
          <w:sz w:val="28"/>
          <w:szCs w:val="28"/>
        </w:rPr>
        <w:t>/8</w:t>
      </w:r>
      <w:r w:rsidRPr="00727BD3">
        <w:rPr>
          <w:sz w:val="28"/>
          <w:szCs w:val="28"/>
        </w:rPr>
        <w:t xml:space="preserve">/2024, tại Phiên họp </w:t>
      </w:r>
      <w:r w:rsidR="00893F44" w:rsidRPr="00727BD3">
        <w:rPr>
          <w:sz w:val="28"/>
          <w:szCs w:val="28"/>
        </w:rPr>
        <w:t>chuyên đề pháp luật</w:t>
      </w:r>
      <w:r w:rsidR="0091745C" w:rsidRPr="00727BD3">
        <w:rPr>
          <w:sz w:val="28"/>
          <w:szCs w:val="28"/>
        </w:rPr>
        <w:t xml:space="preserve"> tháng 8/2024</w:t>
      </w:r>
      <w:r w:rsidR="00BD40CE" w:rsidRPr="00727BD3">
        <w:rPr>
          <w:sz w:val="28"/>
          <w:szCs w:val="28"/>
        </w:rPr>
        <w:t>,</w:t>
      </w:r>
      <w:r w:rsidRPr="00727BD3">
        <w:rPr>
          <w:sz w:val="28"/>
          <w:szCs w:val="28"/>
        </w:rPr>
        <w:t xml:space="preserve"> Ủy ban Thường vụ Quốc hội đã cho ý kiến về </w:t>
      </w:r>
      <w:r w:rsidR="00893F44" w:rsidRPr="00727BD3">
        <w:rPr>
          <w:sz w:val="28"/>
          <w:szCs w:val="28"/>
        </w:rPr>
        <w:t xml:space="preserve">việc giải trình, tiếp thu, </w:t>
      </w:r>
      <w:r w:rsidR="00893F44" w:rsidRPr="00727BD3">
        <w:rPr>
          <w:spacing w:val="-4"/>
          <w:sz w:val="28"/>
          <w:szCs w:val="28"/>
        </w:rPr>
        <w:t xml:space="preserve">chỉnh lý dự thảo </w:t>
      </w:r>
      <w:r w:rsidRPr="00727BD3">
        <w:rPr>
          <w:sz w:val="28"/>
          <w:szCs w:val="28"/>
        </w:rPr>
        <w:t xml:space="preserve">Luật Phòng cháy, chữa cháy và cứu nạn, cứu hộ </w:t>
      </w:r>
      <w:r w:rsidR="00893F44" w:rsidRPr="00727BD3">
        <w:rPr>
          <w:rFonts w:eastAsia="Times New Roman"/>
          <w:sz w:val="28"/>
        </w:rPr>
        <w:t xml:space="preserve">và </w:t>
      </w:r>
      <w:r w:rsidRPr="00727BD3">
        <w:rPr>
          <w:sz w:val="28"/>
          <w:szCs w:val="28"/>
        </w:rPr>
        <w:t>kết luận như sau:</w:t>
      </w:r>
      <w:bookmarkEnd w:id="2"/>
    </w:p>
    <w:p w14:paraId="4DEF7191" w14:textId="151B7816" w:rsidR="00893F44" w:rsidRPr="00727BD3" w:rsidRDefault="00893F44" w:rsidP="00893F44">
      <w:pPr>
        <w:pStyle w:val="Normal0"/>
        <w:spacing w:before="120" w:after="120"/>
        <w:ind w:firstLine="720"/>
        <w:jc w:val="both"/>
        <w:rPr>
          <w:rFonts w:ascii="Times New Roman" w:eastAsia="Times New Roman" w:hAnsi="Times New Roman"/>
          <w:sz w:val="28"/>
          <w:szCs w:val="28"/>
        </w:rPr>
      </w:pPr>
      <w:r w:rsidRPr="00727BD3">
        <w:rPr>
          <w:rFonts w:ascii="Times New Roman" w:eastAsia="Times New Roman" w:hAnsi="Times New Roman"/>
          <w:b/>
          <w:sz w:val="28"/>
          <w:szCs w:val="28"/>
        </w:rPr>
        <w:t>1.</w:t>
      </w:r>
      <w:r w:rsidRPr="00727BD3">
        <w:rPr>
          <w:rFonts w:ascii="Times New Roman" w:eastAsia="Times New Roman" w:hAnsi="Times New Roman"/>
          <w:sz w:val="28"/>
          <w:szCs w:val="28"/>
        </w:rPr>
        <w:t xml:space="preserve"> Ủy ban Thường vụ Quốc hội cơ bản nhất trí với dự thảo Luật </w:t>
      </w:r>
      <w:r w:rsidR="0091745C" w:rsidRPr="00727BD3">
        <w:rPr>
          <w:rFonts w:ascii="Times New Roman" w:eastAsia="Times New Roman" w:hAnsi="Times New Roman"/>
          <w:sz w:val="28"/>
          <w:szCs w:val="28"/>
        </w:rPr>
        <w:t>Phòng cháy, chữa cháy và cứu nạn, cứu hộ</w:t>
      </w:r>
      <w:r w:rsidRPr="00727BD3">
        <w:rPr>
          <w:rFonts w:ascii="Times New Roman" w:eastAsia="Times New Roman" w:hAnsi="Times New Roman"/>
          <w:sz w:val="28"/>
          <w:szCs w:val="28"/>
        </w:rPr>
        <w:t xml:space="preserve"> đã được tiếp thu, chỉnh lý</w:t>
      </w:r>
      <w:r w:rsidR="0091745C" w:rsidRPr="00727BD3">
        <w:rPr>
          <w:rFonts w:ascii="Times New Roman" w:eastAsia="Times New Roman" w:hAnsi="Times New Roman"/>
          <w:sz w:val="28"/>
          <w:szCs w:val="28"/>
        </w:rPr>
        <w:t xml:space="preserve"> và </w:t>
      </w:r>
      <w:r w:rsidRPr="00727BD3">
        <w:rPr>
          <w:rFonts w:ascii="Times New Roman" w:eastAsia="Times New Roman" w:hAnsi="Times New Roman"/>
          <w:sz w:val="28"/>
          <w:szCs w:val="28"/>
        </w:rPr>
        <w:t>dự thảo Báo cáo giải trình, tiếp thu, chỉnh lý dự thảo Luật</w:t>
      </w:r>
      <w:r w:rsidR="0091745C" w:rsidRPr="00727BD3">
        <w:rPr>
          <w:rFonts w:ascii="Times New Roman" w:eastAsia="Times New Roman" w:hAnsi="Times New Roman"/>
          <w:sz w:val="28"/>
          <w:szCs w:val="28"/>
        </w:rPr>
        <w:t xml:space="preserve"> do Thường trực Ủy ban Quốc phòng và </w:t>
      </w:r>
      <w:proofErr w:type="gramStart"/>
      <w:r w:rsidR="0091745C" w:rsidRPr="00727BD3">
        <w:rPr>
          <w:rFonts w:ascii="Times New Roman" w:eastAsia="Times New Roman" w:hAnsi="Times New Roman"/>
          <w:sz w:val="28"/>
          <w:szCs w:val="28"/>
        </w:rPr>
        <w:t>An</w:t>
      </w:r>
      <w:proofErr w:type="gramEnd"/>
      <w:r w:rsidR="0091745C" w:rsidRPr="00727BD3">
        <w:rPr>
          <w:rFonts w:ascii="Times New Roman" w:eastAsia="Times New Roman" w:hAnsi="Times New Roman"/>
          <w:sz w:val="28"/>
          <w:szCs w:val="28"/>
        </w:rPr>
        <w:t xml:space="preserve"> ninh cùng với cơ quan soạn thảo phối hợp chuẩn bị; đ</w:t>
      </w:r>
      <w:r w:rsidRPr="00727BD3">
        <w:rPr>
          <w:rFonts w:ascii="Times New Roman" w:eastAsia="Times New Roman" w:hAnsi="Times New Roman"/>
          <w:sz w:val="28"/>
          <w:szCs w:val="28"/>
        </w:rPr>
        <w:t xml:space="preserve">ánh giá cao trách nhiệm của cơ quan chủ trì và cơ quan soạn thảo. </w:t>
      </w:r>
    </w:p>
    <w:p w14:paraId="75E4B7EB" w14:textId="17BD6F79" w:rsidR="00893F44" w:rsidRPr="00727BD3" w:rsidRDefault="00CF468D" w:rsidP="0091745C">
      <w:pPr>
        <w:pStyle w:val="Normal0"/>
        <w:spacing w:before="120" w:after="120"/>
        <w:ind w:firstLine="720"/>
        <w:jc w:val="both"/>
        <w:rPr>
          <w:rFonts w:ascii="Times New Roman" w:eastAsia="Times New Roman" w:hAnsi="Times New Roman"/>
          <w:sz w:val="28"/>
          <w:szCs w:val="28"/>
        </w:rPr>
      </w:pPr>
      <w:r w:rsidRPr="00727BD3">
        <w:rPr>
          <w:rFonts w:ascii="Times New Roman" w:eastAsia="Times New Roman" w:hAnsi="Times New Roman"/>
          <w:b/>
          <w:sz w:val="28"/>
          <w:szCs w:val="28"/>
        </w:rPr>
        <w:t>2</w:t>
      </w:r>
      <w:r w:rsidR="00893F44" w:rsidRPr="00727BD3">
        <w:rPr>
          <w:rFonts w:ascii="Times New Roman" w:eastAsia="Times New Roman" w:hAnsi="Times New Roman"/>
          <w:b/>
          <w:sz w:val="28"/>
          <w:szCs w:val="28"/>
        </w:rPr>
        <w:t>.</w:t>
      </w:r>
      <w:r w:rsidR="00893F44" w:rsidRPr="00727BD3">
        <w:rPr>
          <w:rFonts w:ascii="Times New Roman" w:eastAsia="Times New Roman" w:hAnsi="Times New Roman"/>
          <w:sz w:val="28"/>
          <w:szCs w:val="28"/>
        </w:rPr>
        <w:t xml:space="preserve"> </w:t>
      </w:r>
      <w:r w:rsidR="0091745C" w:rsidRPr="00727BD3">
        <w:rPr>
          <w:rFonts w:ascii="Times New Roman" w:eastAsia="Times New Roman" w:hAnsi="Times New Roman"/>
          <w:sz w:val="28"/>
          <w:szCs w:val="28"/>
        </w:rPr>
        <w:t>Để t</w:t>
      </w:r>
      <w:r w:rsidR="00893F44" w:rsidRPr="00727BD3">
        <w:rPr>
          <w:rFonts w:ascii="Times New Roman" w:eastAsia="Calibri" w:hAnsi="Times New Roman"/>
          <w:iCs/>
          <w:sz w:val="28"/>
          <w:szCs w:val="28"/>
          <w:lang w:eastAsia="en-GB"/>
        </w:rPr>
        <w:t xml:space="preserve">iếp tục </w:t>
      </w:r>
      <w:r w:rsidR="0091745C" w:rsidRPr="00727BD3">
        <w:rPr>
          <w:rFonts w:ascii="Times New Roman" w:eastAsia="Calibri" w:hAnsi="Times New Roman"/>
          <w:iCs/>
          <w:sz w:val="28"/>
          <w:szCs w:val="28"/>
          <w:lang w:eastAsia="en-GB"/>
        </w:rPr>
        <w:t>hoàn thiện</w:t>
      </w:r>
      <w:r w:rsidR="00893F44" w:rsidRPr="00727BD3">
        <w:rPr>
          <w:rFonts w:ascii="Times New Roman" w:eastAsia="Calibri" w:hAnsi="Times New Roman"/>
          <w:iCs/>
          <w:sz w:val="28"/>
          <w:szCs w:val="28"/>
          <w:lang w:eastAsia="en-GB"/>
        </w:rPr>
        <w:t xml:space="preserve"> dự thảo </w:t>
      </w:r>
      <w:r w:rsidRPr="00727BD3">
        <w:rPr>
          <w:rFonts w:ascii="Times New Roman" w:eastAsia="Calibri" w:hAnsi="Times New Roman"/>
          <w:iCs/>
          <w:sz w:val="28"/>
          <w:szCs w:val="28"/>
          <w:lang w:eastAsia="en-GB"/>
        </w:rPr>
        <w:t xml:space="preserve">Luật </w:t>
      </w:r>
      <w:r w:rsidR="002A08C2" w:rsidRPr="00727BD3">
        <w:rPr>
          <w:rFonts w:ascii="Times New Roman" w:eastAsia="Times New Roman" w:hAnsi="Times New Roman"/>
          <w:sz w:val="28"/>
          <w:szCs w:val="28"/>
        </w:rPr>
        <w:t>Phòng cháy, chữa cháy và cứu nạn, cứu hộ</w:t>
      </w:r>
      <w:r w:rsidR="00893F44" w:rsidRPr="00727BD3">
        <w:rPr>
          <w:rFonts w:ascii="Times New Roman" w:eastAsia="Calibri" w:hAnsi="Times New Roman"/>
          <w:iCs/>
          <w:sz w:val="28"/>
          <w:szCs w:val="28"/>
          <w:lang w:eastAsia="en-GB"/>
        </w:rPr>
        <w:t xml:space="preserve">, </w:t>
      </w:r>
      <w:r w:rsidR="0091745C" w:rsidRPr="00727BD3">
        <w:rPr>
          <w:rFonts w:ascii="Times New Roman" w:eastAsia="Times New Roman" w:hAnsi="Times New Roman"/>
          <w:sz w:val="28"/>
          <w:szCs w:val="28"/>
        </w:rPr>
        <w:t xml:space="preserve">dự thảo Báo cáo giải trình, tiếp thu, chỉnh lý dự thảo Luật, Ủy ban Thường vụ Quốc hội đề nghị </w:t>
      </w:r>
      <w:r w:rsidR="00893F44" w:rsidRPr="00727BD3">
        <w:rPr>
          <w:rFonts w:ascii="Times New Roman" w:eastAsia="Calibri" w:hAnsi="Times New Roman"/>
          <w:iCs/>
          <w:sz w:val="28"/>
          <w:szCs w:val="28"/>
          <w:lang w:eastAsia="en-GB"/>
        </w:rPr>
        <w:t>chú ý các nội dung sau đây:</w:t>
      </w:r>
    </w:p>
    <w:p w14:paraId="0E9C4CBF" w14:textId="647996B2" w:rsidR="0091745C" w:rsidRPr="00727BD3" w:rsidRDefault="0091745C" w:rsidP="00E231A9">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jc w:val="both"/>
        <w:rPr>
          <w:sz w:val="28"/>
          <w:szCs w:val="28"/>
        </w:rPr>
      </w:pPr>
      <w:r w:rsidRPr="00727BD3">
        <w:rPr>
          <w:sz w:val="28"/>
          <w:szCs w:val="28"/>
        </w:rPr>
        <w:t xml:space="preserve">- Tiếp tục rà soát, nghiên cứu ý kiến của các vị đại biểu Quốc hội tại Kỳ họp thứ 7 cho ý kiến về dự án Luật này để tiếp thu, chỉnh lý đầy đủ, giải trình thuyết phục; không để </w:t>
      </w:r>
      <w:r w:rsidR="00841979">
        <w:rPr>
          <w:sz w:val="28"/>
          <w:szCs w:val="28"/>
        </w:rPr>
        <w:t xml:space="preserve">bỏ </w:t>
      </w:r>
      <w:r w:rsidRPr="00727BD3">
        <w:rPr>
          <w:sz w:val="28"/>
          <w:szCs w:val="28"/>
        </w:rPr>
        <w:t>sót ý kiến đại biểu Quốc hội mà không được giải trình hoặc tiếp thu.</w:t>
      </w:r>
    </w:p>
    <w:p w14:paraId="6270A6F5" w14:textId="6107E2A3" w:rsidR="00E231A9" w:rsidRPr="00727BD3" w:rsidRDefault="0012341C" w:rsidP="00E231A9">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jc w:val="both"/>
        <w:rPr>
          <w:sz w:val="28"/>
          <w:szCs w:val="28"/>
        </w:rPr>
      </w:pPr>
      <w:r w:rsidRPr="00727BD3">
        <w:rPr>
          <w:sz w:val="28"/>
          <w:szCs w:val="28"/>
        </w:rPr>
        <w:t xml:space="preserve">- Rà soát </w:t>
      </w:r>
      <w:r w:rsidR="007775A8">
        <w:rPr>
          <w:sz w:val="28"/>
          <w:szCs w:val="28"/>
        </w:rPr>
        <w:t xml:space="preserve">phạm vi điều chỉnh, </w:t>
      </w:r>
      <w:r w:rsidR="0051765D">
        <w:rPr>
          <w:sz w:val="28"/>
          <w:szCs w:val="28"/>
        </w:rPr>
        <w:t xml:space="preserve">các nội dung giải thích từ ngữ, áp dụng pháp luật, </w:t>
      </w:r>
      <w:r w:rsidR="00673096">
        <w:rPr>
          <w:sz w:val="28"/>
          <w:szCs w:val="28"/>
        </w:rPr>
        <w:t xml:space="preserve">tình huống cứu nạn, cứu hộ của lực lượng </w:t>
      </w:r>
      <w:r w:rsidR="002A08C2">
        <w:rPr>
          <w:rFonts w:eastAsia="Times New Roman"/>
          <w:sz w:val="28"/>
          <w:szCs w:val="28"/>
        </w:rPr>
        <w:t>p</w:t>
      </w:r>
      <w:r w:rsidR="002A08C2" w:rsidRPr="00727BD3">
        <w:rPr>
          <w:rFonts w:eastAsia="Times New Roman"/>
          <w:sz w:val="28"/>
          <w:szCs w:val="28"/>
        </w:rPr>
        <w:t>hòng cháy, chữa cháy và cứu nạn, cứu hộ</w:t>
      </w:r>
      <w:r w:rsidR="00821A74" w:rsidRPr="00727BD3">
        <w:rPr>
          <w:sz w:val="28"/>
          <w:szCs w:val="28"/>
        </w:rPr>
        <w:t xml:space="preserve"> </w:t>
      </w:r>
      <w:r w:rsidR="0091745C" w:rsidRPr="00727BD3">
        <w:rPr>
          <w:sz w:val="28"/>
          <w:szCs w:val="28"/>
        </w:rPr>
        <w:t>để vừa</w:t>
      </w:r>
      <w:r w:rsidRPr="00727BD3">
        <w:rPr>
          <w:sz w:val="28"/>
          <w:szCs w:val="28"/>
        </w:rPr>
        <w:t xml:space="preserve"> bao quát,</w:t>
      </w:r>
      <w:r w:rsidR="0091745C" w:rsidRPr="00727BD3">
        <w:rPr>
          <w:sz w:val="28"/>
          <w:szCs w:val="28"/>
        </w:rPr>
        <w:t xml:space="preserve"> đầy đủ và vừa</w:t>
      </w:r>
      <w:r w:rsidRPr="00727BD3">
        <w:rPr>
          <w:sz w:val="28"/>
          <w:szCs w:val="28"/>
        </w:rPr>
        <w:t xml:space="preserve"> tương thích</w:t>
      </w:r>
      <w:r w:rsidR="0091745C" w:rsidRPr="00727BD3">
        <w:rPr>
          <w:sz w:val="28"/>
          <w:szCs w:val="28"/>
        </w:rPr>
        <w:t>, thống nhất</w:t>
      </w:r>
      <w:r w:rsidRPr="00727BD3">
        <w:rPr>
          <w:sz w:val="28"/>
          <w:szCs w:val="28"/>
        </w:rPr>
        <w:t xml:space="preserve"> với các nội dung </w:t>
      </w:r>
      <w:r w:rsidR="0091745C" w:rsidRPr="00727BD3">
        <w:rPr>
          <w:sz w:val="28"/>
          <w:szCs w:val="28"/>
        </w:rPr>
        <w:t>được điều chỉnh trong</w:t>
      </w:r>
      <w:r w:rsidRPr="00727BD3">
        <w:rPr>
          <w:sz w:val="28"/>
          <w:szCs w:val="28"/>
        </w:rPr>
        <w:t xml:space="preserve"> dự thảo Luật</w:t>
      </w:r>
      <w:r w:rsidRPr="00727BD3">
        <w:rPr>
          <w:iCs/>
          <w:sz w:val="28"/>
          <w:szCs w:val="28"/>
        </w:rPr>
        <w:t xml:space="preserve">; rà soát nội dung dự thảo Luật </w:t>
      </w:r>
      <w:r w:rsidR="00E231A9" w:rsidRPr="00727BD3">
        <w:rPr>
          <w:sz w:val="28"/>
          <w:szCs w:val="28"/>
        </w:rPr>
        <w:t xml:space="preserve">bảo đảm </w:t>
      </w:r>
      <w:r w:rsidR="0091745C" w:rsidRPr="00727BD3">
        <w:rPr>
          <w:sz w:val="28"/>
          <w:szCs w:val="28"/>
        </w:rPr>
        <w:t xml:space="preserve">tính </w:t>
      </w:r>
      <w:r w:rsidR="00E231A9" w:rsidRPr="00727BD3">
        <w:rPr>
          <w:sz w:val="28"/>
          <w:szCs w:val="28"/>
        </w:rPr>
        <w:t xml:space="preserve">thống nhất, tránh chồng chéo, trùng lắp với quy định của </w:t>
      </w:r>
      <w:r w:rsidR="0091745C" w:rsidRPr="00727BD3">
        <w:rPr>
          <w:sz w:val="28"/>
          <w:szCs w:val="28"/>
        </w:rPr>
        <w:t>Luật khác có liên quan</w:t>
      </w:r>
      <w:r w:rsidR="009C3C89">
        <w:rPr>
          <w:sz w:val="28"/>
          <w:szCs w:val="28"/>
        </w:rPr>
        <w:t>, nhất là với các Luật đang trình Quốc hội cho ý kiến</w:t>
      </w:r>
      <w:r w:rsidR="007775A8">
        <w:rPr>
          <w:sz w:val="28"/>
          <w:szCs w:val="28"/>
        </w:rPr>
        <w:t>, xem xét thông qua</w:t>
      </w:r>
      <w:r w:rsidR="0091745C" w:rsidRPr="00727BD3">
        <w:rPr>
          <w:sz w:val="28"/>
          <w:szCs w:val="28"/>
        </w:rPr>
        <w:t>.</w:t>
      </w:r>
      <w:r w:rsidR="00E231A9" w:rsidRPr="00727BD3">
        <w:rPr>
          <w:sz w:val="28"/>
          <w:szCs w:val="28"/>
        </w:rPr>
        <w:t xml:space="preserve"> </w:t>
      </w:r>
    </w:p>
    <w:p w14:paraId="16C1F71F" w14:textId="7924B355" w:rsidR="00EF2E0F" w:rsidRPr="00727BD3" w:rsidRDefault="00E231A9" w:rsidP="00EF2E0F">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jc w:val="both"/>
        <w:rPr>
          <w:sz w:val="28"/>
          <w:szCs w:val="28"/>
        </w:rPr>
      </w:pPr>
      <w:r w:rsidRPr="00727BD3">
        <w:rPr>
          <w:sz w:val="28"/>
          <w:szCs w:val="28"/>
        </w:rPr>
        <w:t xml:space="preserve">- Tiếp tục nghiên cứu kỹ các chủ trương, đường lối của Đảng </w:t>
      </w:r>
      <w:r w:rsidR="00EF2E0F" w:rsidRPr="00727BD3">
        <w:rPr>
          <w:sz w:val="28"/>
          <w:szCs w:val="28"/>
        </w:rPr>
        <w:t xml:space="preserve">về </w:t>
      </w:r>
      <w:r w:rsidRPr="00727BD3">
        <w:rPr>
          <w:sz w:val="28"/>
          <w:szCs w:val="28"/>
        </w:rPr>
        <w:t xml:space="preserve">công tác </w:t>
      </w:r>
      <w:r w:rsidR="002A08C2">
        <w:rPr>
          <w:rFonts w:eastAsia="Times New Roman"/>
          <w:sz w:val="28"/>
          <w:szCs w:val="28"/>
        </w:rPr>
        <w:t>phòng cháy, chữa cháy, cứu nạn, cứu hộ</w:t>
      </w:r>
      <w:r w:rsidR="009C3C89">
        <w:rPr>
          <w:sz w:val="28"/>
          <w:szCs w:val="28"/>
        </w:rPr>
        <w:t xml:space="preserve">, </w:t>
      </w:r>
      <w:r w:rsidR="009C3C89" w:rsidRPr="00194EE5">
        <w:rPr>
          <w:sz w:val="28"/>
          <w:szCs w:val="28"/>
        </w:rPr>
        <w:t>đặc biệt là Chỉ thị số 47-CT/TW ngày 25/6/2015 của Ban Bí thư về tăng cường sự lãnh đạo của Đảng đối với công tác phòng cháy, chữa cháy và Kết luận số 02-KL/TW ngày 18/5/2021 của Ban Bí thư về tiếp tục thực hiện Chỉ thị số 47-CT/TW</w:t>
      </w:r>
      <w:r w:rsidR="009C3C89">
        <w:rPr>
          <w:sz w:val="28"/>
          <w:szCs w:val="28"/>
        </w:rPr>
        <w:t xml:space="preserve"> </w:t>
      </w:r>
      <w:r w:rsidRPr="00727BD3">
        <w:rPr>
          <w:sz w:val="28"/>
          <w:szCs w:val="28"/>
        </w:rPr>
        <w:t xml:space="preserve">để thể chế hóa </w:t>
      </w:r>
      <w:r w:rsidR="0091745C" w:rsidRPr="00727BD3">
        <w:rPr>
          <w:sz w:val="28"/>
          <w:szCs w:val="28"/>
        </w:rPr>
        <w:t xml:space="preserve">vào dự thảo Luật bảo đảm </w:t>
      </w:r>
      <w:r w:rsidRPr="00727BD3">
        <w:rPr>
          <w:sz w:val="28"/>
          <w:szCs w:val="28"/>
        </w:rPr>
        <w:t>toàn diện, đầy đủ</w:t>
      </w:r>
      <w:r w:rsidR="009C3C89">
        <w:rPr>
          <w:sz w:val="28"/>
          <w:szCs w:val="28"/>
        </w:rPr>
        <w:t>.</w:t>
      </w:r>
      <w:r w:rsidR="00EF2E0F" w:rsidRPr="00727BD3">
        <w:rPr>
          <w:sz w:val="28"/>
          <w:szCs w:val="28"/>
        </w:rPr>
        <w:t xml:space="preserve"> </w:t>
      </w:r>
    </w:p>
    <w:p w14:paraId="49110BBF" w14:textId="05050892" w:rsidR="009C3C89" w:rsidRPr="00727BD3" w:rsidRDefault="00F909CB" w:rsidP="0068629B">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jc w:val="both"/>
        <w:rPr>
          <w:sz w:val="28"/>
          <w:szCs w:val="28"/>
        </w:rPr>
      </w:pPr>
      <w:r w:rsidRPr="00727BD3">
        <w:rPr>
          <w:sz w:val="28"/>
          <w:szCs w:val="28"/>
        </w:rPr>
        <w:t>-</w:t>
      </w:r>
      <w:r w:rsidR="00821A74">
        <w:rPr>
          <w:sz w:val="28"/>
          <w:szCs w:val="28"/>
        </w:rPr>
        <w:t xml:space="preserve"> Đ</w:t>
      </w:r>
      <w:r w:rsidR="0068629B" w:rsidRPr="00727BD3">
        <w:rPr>
          <w:sz w:val="28"/>
          <w:szCs w:val="28"/>
        </w:rPr>
        <w:t>ánh giá kỹ tính khả</w:t>
      </w:r>
      <w:r w:rsidR="009C3C89">
        <w:rPr>
          <w:sz w:val="28"/>
          <w:szCs w:val="28"/>
        </w:rPr>
        <w:t xml:space="preserve"> thi</w:t>
      </w:r>
      <w:r w:rsidR="0068629B" w:rsidRPr="00727BD3">
        <w:rPr>
          <w:sz w:val="28"/>
          <w:szCs w:val="28"/>
        </w:rPr>
        <w:t xml:space="preserve"> đối với các quy định về thẩm tra, </w:t>
      </w:r>
      <w:r w:rsidRPr="00727BD3">
        <w:rPr>
          <w:sz w:val="28"/>
          <w:szCs w:val="28"/>
        </w:rPr>
        <w:t>thẩ</w:t>
      </w:r>
      <w:r w:rsidR="009E1524" w:rsidRPr="00727BD3">
        <w:rPr>
          <w:sz w:val="28"/>
          <w:szCs w:val="28"/>
        </w:rPr>
        <w:t>m định</w:t>
      </w:r>
      <w:r w:rsidRPr="00727BD3">
        <w:rPr>
          <w:sz w:val="28"/>
          <w:szCs w:val="28"/>
        </w:rPr>
        <w:t xml:space="preserve">, </w:t>
      </w:r>
      <w:r w:rsidR="0068629B" w:rsidRPr="00727BD3">
        <w:rPr>
          <w:sz w:val="28"/>
          <w:szCs w:val="28"/>
        </w:rPr>
        <w:t xml:space="preserve">nghiệm thu, </w:t>
      </w:r>
      <w:r w:rsidR="009E1524" w:rsidRPr="00727BD3">
        <w:rPr>
          <w:sz w:val="28"/>
          <w:szCs w:val="28"/>
        </w:rPr>
        <w:t xml:space="preserve">kiểm tra </w:t>
      </w:r>
      <w:r w:rsidR="00727BD3" w:rsidRPr="00727BD3">
        <w:rPr>
          <w:sz w:val="28"/>
          <w:szCs w:val="28"/>
        </w:rPr>
        <w:t>công tác</w:t>
      </w:r>
      <w:r w:rsidR="009E1524" w:rsidRPr="00727BD3">
        <w:rPr>
          <w:sz w:val="28"/>
          <w:szCs w:val="28"/>
        </w:rPr>
        <w:t xml:space="preserve"> </w:t>
      </w:r>
      <w:r w:rsidRPr="00727BD3">
        <w:rPr>
          <w:sz w:val="28"/>
          <w:szCs w:val="28"/>
        </w:rPr>
        <w:t xml:space="preserve">nghiệm thu </w:t>
      </w:r>
      <w:r w:rsidR="00727BD3" w:rsidRPr="00727BD3">
        <w:rPr>
          <w:sz w:val="28"/>
          <w:szCs w:val="28"/>
        </w:rPr>
        <w:t>phòng cháy và chữa cháy</w:t>
      </w:r>
      <w:r w:rsidR="009E1524" w:rsidRPr="00727BD3">
        <w:rPr>
          <w:sz w:val="28"/>
          <w:szCs w:val="28"/>
        </w:rPr>
        <w:t>;</w:t>
      </w:r>
      <w:r w:rsidRPr="00727BD3">
        <w:rPr>
          <w:sz w:val="28"/>
          <w:szCs w:val="28"/>
        </w:rPr>
        <w:t xml:space="preserve"> </w:t>
      </w:r>
      <w:r w:rsidR="00727BD3" w:rsidRPr="00727BD3">
        <w:rPr>
          <w:sz w:val="28"/>
          <w:szCs w:val="28"/>
        </w:rPr>
        <w:t xml:space="preserve">bảo đảm </w:t>
      </w:r>
      <w:r w:rsidR="00272E1A" w:rsidRPr="00727BD3">
        <w:rPr>
          <w:sz w:val="28"/>
          <w:szCs w:val="28"/>
        </w:rPr>
        <w:t xml:space="preserve">điều kiện an toàn về phòng cháy đối với từng loại hình cơ sở, nhất là đối với nhà ở kết </w:t>
      </w:r>
      <w:r w:rsidR="00272E1A" w:rsidRPr="00727BD3">
        <w:rPr>
          <w:sz w:val="28"/>
          <w:szCs w:val="28"/>
        </w:rPr>
        <w:lastRenderedPageBreak/>
        <w:t>hợp sản xuất, kinh doanh</w:t>
      </w:r>
      <w:r w:rsidR="009C3C89">
        <w:rPr>
          <w:sz w:val="28"/>
          <w:szCs w:val="28"/>
        </w:rPr>
        <w:t>, chung cư, nhà cao tầng</w:t>
      </w:r>
      <w:r w:rsidR="00727BD3" w:rsidRPr="00727BD3">
        <w:rPr>
          <w:sz w:val="28"/>
          <w:szCs w:val="28"/>
        </w:rPr>
        <w:t xml:space="preserve"> và trong lắp đặt, sử dụng điện cho sinh hoạt, cho sản xuất</w:t>
      </w:r>
      <w:r w:rsidR="004E0F0D">
        <w:rPr>
          <w:sz w:val="28"/>
          <w:szCs w:val="28"/>
        </w:rPr>
        <w:t xml:space="preserve"> </w:t>
      </w:r>
      <w:r w:rsidR="00727BD3" w:rsidRPr="00727BD3">
        <w:rPr>
          <w:sz w:val="28"/>
          <w:szCs w:val="28"/>
        </w:rPr>
        <w:t>để</w:t>
      </w:r>
      <w:r w:rsidR="009E1524" w:rsidRPr="00727BD3">
        <w:rPr>
          <w:sz w:val="28"/>
          <w:szCs w:val="28"/>
        </w:rPr>
        <w:t xml:space="preserve"> </w:t>
      </w:r>
      <w:r w:rsidRPr="00727BD3">
        <w:rPr>
          <w:sz w:val="28"/>
          <w:szCs w:val="28"/>
        </w:rPr>
        <w:t>bảo đảm thuận lợi cho ngườ</w:t>
      </w:r>
      <w:r w:rsidR="009E1524" w:rsidRPr="00727BD3">
        <w:rPr>
          <w:sz w:val="28"/>
          <w:szCs w:val="28"/>
        </w:rPr>
        <w:t>i dân,</w:t>
      </w:r>
      <w:r w:rsidRPr="00727BD3">
        <w:rPr>
          <w:sz w:val="28"/>
          <w:szCs w:val="28"/>
        </w:rPr>
        <w:t xml:space="preserve"> doanh nghiệp</w:t>
      </w:r>
      <w:r w:rsidR="0051765D">
        <w:rPr>
          <w:sz w:val="28"/>
          <w:szCs w:val="28"/>
        </w:rPr>
        <w:t>, tránh phát sinh thủ tục hành chính và chi phí tuân thủ pháp luật cho cơ quan, tổ chức, cá nhân</w:t>
      </w:r>
      <w:r w:rsidR="00821A74">
        <w:rPr>
          <w:sz w:val="28"/>
          <w:szCs w:val="28"/>
        </w:rPr>
        <w:t>; q</w:t>
      </w:r>
      <w:r w:rsidR="0051765D">
        <w:rPr>
          <w:sz w:val="28"/>
          <w:szCs w:val="28"/>
        </w:rPr>
        <w:t xml:space="preserve">uy định cụ thể các nội dung về phân cấp, phân quyền trong công tác thẩm định, kiểm tra công tác nghiệm thu về phòng cháy và chữa cháy, huy động lực lượng tham gia chữa cháy, cứu nạn, cứu hộ làm cơ sở để xác định trách nhiệm của các cơ quan có thẩm quyền trong công tác </w:t>
      </w:r>
      <w:r w:rsidR="002A08C2">
        <w:rPr>
          <w:rFonts w:eastAsia="Times New Roman"/>
          <w:sz w:val="28"/>
          <w:szCs w:val="28"/>
        </w:rPr>
        <w:t>phòng cháy, chữa cháy, cứu nạn, cứu hộ</w:t>
      </w:r>
      <w:r w:rsidR="0051765D">
        <w:rPr>
          <w:sz w:val="28"/>
          <w:szCs w:val="28"/>
        </w:rPr>
        <w:t>.</w:t>
      </w:r>
    </w:p>
    <w:p w14:paraId="61D8010A" w14:textId="37C30E4A" w:rsidR="00381664" w:rsidRPr="00727BD3" w:rsidRDefault="003E7DF5" w:rsidP="00381664">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jc w:val="both"/>
        <w:rPr>
          <w:sz w:val="28"/>
          <w:szCs w:val="28"/>
        </w:rPr>
      </w:pPr>
      <w:r w:rsidRPr="00727BD3">
        <w:rPr>
          <w:sz w:val="28"/>
          <w:szCs w:val="28"/>
        </w:rPr>
        <w:t xml:space="preserve">- Rà soát </w:t>
      </w:r>
      <w:r w:rsidR="00010AF1" w:rsidRPr="00727BD3">
        <w:rPr>
          <w:sz w:val="28"/>
          <w:szCs w:val="28"/>
        </w:rPr>
        <w:t xml:space="preserve">các </w:t>
      </w:r>
      <w:r w:rsidRPr="00727BD3">
        <w:rPr>
          <w:sz w:val="28"/>
          <w:szCs w:val="28"/>
        </w:rPr>
        <w:t>quy định tại điều khoản thi hành, điều khoản chuyển tiếp</w:t>
      </w:r>
      <w:r w:rsidR="00340B03" w:rsidRPr="00727BD3">
        <w:rPr>
          <w:sz w:val="28"/>
          <w:szCs w:val="28"/>
        </w:rPr>
        <w:t>, các nội dung giao Chính phủ, Bộ trưởng Bộ Công an</w:t>
      </w:r>
      <w:r w:rsidR="00727BD3" w:rsidRPr="00727BD3">
        <w:rPr>
          <w:sz w:val="28"/>
          <w:szCs w:val="28"/>
        </w:rPr>
        <w:t xml:space="preserve">, Bộ trưởng các Bộ có liên quan </w:t>
      </w:r>
      <w:r w:rsidR="00340B03" w:rsidRPr="00727BD3">
        <w:rPr>
          <w:sz w:val="28"/>
          <w:szCs w:val="28"/>
        </w:rPr>
        <w:t>quy định chi tiết</w:t>
      </w:r>
      <w:r w:rsidRPr="00727BD3">
        <w:rPr>
          <w:sz w:val="28"/>
          <w:szCs w:val="28"/>
        </w:rPr>
        <w:t xml:space="preserve"> nhằm khắc phục các vướng mắc, bất cập trong thực tiễn hiện nay</w:t>
      </w:r>
      <w:r w:rsidR="00340B03" w:rsidRPr="00727BD3">
        <w:rPr>
          <w:sz w:val="28"/>
          <w:szCs w:val="28"/>
        </w:rPr>
        <w:t xml:space="preserve">, </w:t>
      </w:r>
      <w:r w:rsidR="0068629B" w:rsidRPr="00727BD3">
        <w:rPr>
          <w:sz w:val="28"/>
          <w:szCs w:val="28"/>
        </w:rPr>
        <w:t>xác định</w:t>
      </w:r>
      <w:r w:rsidR="006011E4" w:rsidRPr="00727BD3">
        <w:rPr>
          <w:sz w:val="28"/>
          <w:szCs w:val="28"/>
        </w:rPr>
        <w:t xml:space="preserve"> lộ trình cụ thể để giải quyết các công trình không đảm bảo yêu cầu về</w:t>
      </w:r>
      <w:r w:rsidR="00340B03" w:rsidRPr="00727BD3">
        <w:rPr>
          <w:sz w:val="28"/>
          <w:szCs w:val="28"/>
        </w:rPr>
        <w:t xml:space="preserve"> </w:t>
      </w:r>
      <w:r w:rsidR="002A08C2">
        <w:rPr>
          <w:rFonts w:eastAsia="Times New Roman"/>
          <w:sz w:val="28"/>
          <w:szCs w:val="28"/>
        </w:rPr>
        <w:t>phòng cháy, chữa cháy, cứu nạn, cứu hộ</w:t>
      </w:r>
      <w:r w:rsidR="00340B03" w:rsidRPr="00727BD3">
        <w:rPr>
          <w:sz w:val="28"/>
          <w:szCs w:val="28"/>
        </w:rPr>
        <w:t>.</w:t>
      </w:r>
    </w:p>
    <w:p w14:paraId="0BF8D1F2" w14:textId="77777777" w:rsidR="00727BD3" w:rsidRPr="00727BD3" w:rsidRDefault="0068629B" w:rsidP="00381664">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jc w:val="both"/>
        <w:rPr>
          <w:rFonts w:eastAsia="Times New Roman"/>
          <w:sz w:val="28"/>
          <w:szCs w:val="28"/>
        </w:rPr>
      </w:pPr>
      <w:r w:rsidRPr="00727BD3">
        <w:rPr>
          <w:b/>
          <w:sz w:val="28"/>
          <w:szCs w:val="28"/>
        </w:rPr>
        <w:t>3</w:t>
      </w:r>
      <w:r w:rsidR="00357B6A" w:rsidRPr="00727BD3">
        <w:rPr>
          <w:b/>
          <w:sz w:val="28"/>
          <w:szCs w:val="28"/>
        </w:rPr>
        <w:t>.</w:t>
      </w:r>
      <w:r w:rsidR="00357B6A" w:rsidRPr="00727BD3">
        <w:rPr>
          <w:sz w:val="28"/>
          <w:szCs w:val="28"/>
          <w:lang w:val="en-GB"/>
        </w:rPr>
        <w:t xml:space="preserve"> </w:t>
      </w:r>
      <w:r w:rsidR="00381664" w:rsidRPr="00727BD3">
        <w:rPr>
          <w:rFonts w:eastAsia="Times New Roman"/>
          <w:sz w:val="28"/>
          <w:szCs w:val="28"/>
        </w:rPr>
        <w:t xml:space="preserve">Giao Thường trực </w:t>
      </w:r>
      <w:r w:rsidR="00727BD3" w:rsidRPr="00727BD3">
        <w:rPr>
          <w:rFonts w:eastAsia="Times New Roman"/>
          <w:sz w:val="28"/>
          <w:szCs w:val="28"/>
        </w:rPr>
        <w:t xml:space="preserve">Ủy ban Quốc phòng và </w:t>
      </w:r>
      <w:proofErr w:type="gramStart"/>
      <w:r w:rsidR="00727BD3" w:rsidRPr="00727BD3">
        <w:rPr>
          <w:rFonts w:eastAsia="Times New Roman"/>
          <w:sz w:val="28"/>
          <w:szCs w:val="28"/>
        </w:rPr>
        <w:t>An</w:t>
      </w:r>
      <w:proofErr w:type="gramEnd"/>
      <w:r w:rsidR="00727BD3" w:rsidRPr="00727BD3">
        <w:rPr>
          <w:rFonts w:eastAsia="Times New Roman"/>
          <w:sz w:val="28"/>
          <w:szCs w:val="28"/>
        </w:rPr>
        <w:t xml:space="preserve"> ninh</w:t>
      </w:r>
      <w:r w:rsidR="00381664" w:rsidRPr="00727BD3">
        <w:rPr>
          <w:rFonts w:eastAsia="Times New Roman"/>
          <w:sz w:val="28"/>
          <w:szCs w:val="28"/>
        </w:rPr>
        <w:t xml:space="preserve"> chủ trì, phối hợp Cơ quan soạn thảo và các cơ quan hữu quan</w:t>
      </w:r>
      <w:r w:rsidR="00727BD3" w:rsidRPr="00727BD3">
        <w:rPr>
          <w:rFonts w:eastAsia="Times New Roman"/>
          <w:sz w:val="28"/>
          <w:szCs w:val="28"/>
        </w:rPr>
        <w:t>:</w:t>
      </w:r>
    </w:p>
    <w:p w14:paraId="3CFB8661" w14:textId="514E2806" w:rsidR="00727BD3" w:rsidRPr="002A08C2" w:rsidRDefault="00727BD3" w:rsidP="00381664">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jc w:val="both"/>
        <w:rPr>
          <w:rFonts w:eastAsia="Times New Roman"/>
          <w:spacing w:val="-2"/>
          <w:sz w:val="28"/>
          <w:szCs w:val="28"/>
        </w:rPr>
      </w:pPr>
      <w:r w:rsidRPr="002A08C2">
        <w:rPr>
          <w:rFonts w:eastAsia="Times New Roman"/>
          <w:spacing w:val="-2"/>
          <w:sz w:val="28"/>
          <w:szCs w:val="28"/>
        </w:rPr>
        <w:t>- Nghiên cứu ý kiến</w:t>
      </w:r>
      <w:r w:rsidR="00381664" w:rsidRPr="002A08C2">
        <w:rPr>
          <w:rFonts w:eastAsia="Times New Roman"/>
          <w:spacing w:val="-2"/>
          <w:sz w:val="28"/>
          <w:szCs w:val="28"/>
        </w:rPr>
        <w:t xml:space="preserve"> của </w:t>
      </w:r>
      <w:r w:rsidRPr="002A08C2">
        <w:rPr>
          <w:rFonts w:eastAsia="Times New Roman"/>
          <w:spacing w:val="-2"/>
          <w:sz w:val="28"/>
          <w:szCs w:val="28"/>
        </w:rPr>
        <w:t>Ủy ban Thường vụ Quốc hội</w:t>
      </w:r>
      <w:r w:rsidR="00381664" w:rsidRPr="002A08C2">
        <w:rPr>
          <w:rFonts w:eastAsia="Times New Roman"/>
          <w:spacing w:val="-2"/>
          <w:sz w:val="28"/>
          <w:szCs w:val="28"/>
        </w:rPr>
        <w:t xml:space="preserve"> tại Phiên họp </w:t>
      </w:r>
      <w:r w:rsidR="007775A8">
        <w:rPr>
          <w:rFonts w:eastAsia="Times New Roman"/>
          <w:spacing w:val="-2"/>
          <w:sz w:val="28"/>
          <w:szCs w:val="28"/>
        </w:rPr>
        <w:t>này</w:t>
      </w:r>
      <w:r w:rsidR="00381664" w:rsidRPr="002A08C2">
        <w:rPr>
          <w:rFonts w:eastAsia="Times New Roman"/>
          <w:spacing w:val="-2"/>
          <w:sz w:val="28"/>
          <w:szCs w:val="28"/>
        </w:rPr>
        <w:t xml:space="preserve"> để tiếp thu, hoàn thiện dự thảo Luật </w:t>
      </w:r>
      <w:r w:rsidR="002A08C2" w:rsidRPr="002A08C2">
        <w:rPr>
          <w:rFonts w:eastAsia="Times New Roman"/>
          <w:spacing w:val="-2"/>
          <w:sz w:val="28"/>
          <w:szCs w:val="28"/>
        </w:rPr>
        <w:t>Phòng cháy, chữa cháy và cứu nạn, cứu hộ</w:t>
      </w:r>
      <w:r w:rsidRPr="002A08C2">
        <w:rPr>
          <w:iCs/>
          <w:spacing w:val="-2"/>
          <w:sz w:val="28"/>
          <w:szCs w:val="28"/>
        </w:rPr>
        <w:t>;</w:t>
      </w:r>
      <w:r w:rsidR="00381664" w:rsidRPr="002A08C2">
        <w:rPr>
          <w:spacing w:val="-2"/>
          <w:sz w:val="28"/>
          <w:szCs w:val="28"/>
        </w:rPr>
        <w:t xml:space="preserve"> </w:t>
      </w:r>
      <w:r w:rsidR="00381664" w:rsidRPr="002A08C2">
        <w:rPr>
          <w:rFonts w:eastAsia="Times New Roman"/>
          <w:spacing w:val="-2"/>
          <w:sz w:val="28"/>
          <w:szCs w:val="28"/>
        </w:rPr>
        <w:t>dự thảo Báo cáo giải trình, tiếp thu, chỉnh lý dự thảo Luật</w:t>
      </w:r>
      <w:r w:rsidR="007775A8">
        <w:rPr>
          <w:rFonts w:eastAsia="Times New Roman"/>
          <w:spacing w:val="-2"/>
          <w:sz w:val="28"/>
          <w:szCs w:val="28"/>
        </w:rPr>
        <w:t>, trình Hội nghị đại biểu Quốc hội hoạt động chuyên trách cho ý kiến</w:t>
      </w:r>
      <w:r w:rsidRPr="002A08C2">
        <w:rPr>
          <w:rFonts w:eastAsia="Times New Roman"/>
          <w:spacing w:val="-2"/>
          <w:sz w:val="28"/>
          <w:szCs w:val="28"/>
        </w:rPr>
        <w:t>.</w:t>
      </w:r>
    </w:p>
    <w:p w14:paraId="36ACD784" w14:textId="2062A87A" w:rsidR="00381664" w:rsidRPr="00727BD3" w:rsidRDefault="00727BD3" w:rsidP="00381664">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jc w:val="both"/>
        <w:rPr>
          <w:rFonts w:eastAsia="Times New Roman"/>
          <w:sz w:val="28"/>
          <w:szCs w:val="28"/>
        </w:rPr>
      </w:pPr>
      <w:r w:rsidRPr="00727BD3">
        <w:rPr>
          <w:rFonts w:eastAsia="Times New Roman"/>
          <w:sz w:val="28"/>
          <w:szCs w:val="28"/>
        </w:rPr>
        <w:t>- L</w:t>
      </w:r>
      <w:r w:rsidR="00381664" w:rsidRPr="00727BD3">
        <w:rPr>
          <w:rFonts w:eastAsia="Times New Roman"/>
          <w:sz w:val="28"/>
          <w:szCs w:val="28"/>
        </w:rPr>
        <w:t xml:space="preserve">àm tốt công tác tuyên truyền, tổ chức các hoạt động khảo </w:t>
      </w:r>
      <w:proofErr w:type="spellStart"/>
      <w:r w:rsidR="00381664" w:rsidRPr="00727BD3">
        <w:rPr>
          <w:rFonts w:eastAsia="Times New Roman"/>
          <w:sz w:val="28"/>
          <w:szCs w:val="28"/>
        </w:rPr>
        <w:t>sát</w:t>
      </w:r>
      <w:proofErr w:type="spellEnd"/>
      <w:r w:rsidR="00381664" w:rsidRPr="00727BD3">
        <w:rPr>
          <w:rFonts w:eastAsia="Times New Roman"/>
          <w:sz w:val="28"/>
          <w:szCs w:val="28"/>
        </w:rPr>
        <w:t xml:space="preserve">, </w:t>
      </w:r>
      <w:proofErr w:type="spellStart"/>
      <w:r w:rsidR="00381664" w:rsidRPr="00727BD3">
        <w:rPr>
          <w:rFonts w:eastAsia="Times New Roman"/>
          <w:sz w:val="28"/>
          <w:szCs w:val="28"/>
        </w:rPr>
        <w:t>hội</w:t>
      </w:r>
      <w:proofErr w:type="spellEnd"/>
      <w:r w:rsidR="00381664" w:rsidRPr="00727BD3">
        <w:rPr>
          <w:rFonts w:eastAsia="Times New Roman"/>
          <w:sz w:val="28"/>
          <w:szCs w:val="28"/>
        </w:rPr>
        <w:t xml:space="preserve"> </w:t>
      </w:r>
      <w:proofErr w:type="spellStart"/>
      <w:r w:rsidR="00381664" w:rsidRPr="00727BD3">
        <w:rPr>
          <w:rFonts w:eastAsia="Times New Roman"/>
          <w:sz w:val="28"/>
          <w:szCs w:val="28"/>
        </w:rPr>
        <w:t>thảo</w:t>
      </w:r>
      <w:proofErr w:type="spellEnd"/>
      <w:r w:rsidR="00381664" w:rsidRPr="00727BD3">
        <w:rPr>
          <w:rFonts w:eastAsia="Times New Roman"/>
          <w:sz w:val="28"/>
          <w:szCs w:val="28"/>
        </w:rPr>
        <w:t xml:space="preserve">, </w:t>
      </w:r>
      <w:proofErr w:type="spellStart"/>
      <w:r w:rsidRPr="00727BD3">
        <w:rPr>
          <w:rFonts w:eastAsia="Times New Roman"/>
          <w:sz w:val="28"/>
          <w:szCs w:val="28"/>
        </w:rPr>
        <w:t>tọa</w:t>
      </w:r>
      <w:proofErr w:type="spellEnd"/>
      <w:r w:rsidR="00381664" w:rsidRPr="00727BD3">
        <w:rPr>
          <w:rFonts w:eastAsia="Times New Roman"/>
          <w:sz w:val="28"/>
          <w:szCs w:val="28"/>
        </w:rPr>
        <w:t xml:space="preserve"> </w:t>
      </w:r>
      <w:proofErr w:type="spellStart"/>
      <w:r w:rsidR="00381664" w:rsidRPr="00727BD3">
        <w:rPr>
          <w:rFonts w:eastAsia="Times New Roman"/>
          <w:sz w:val="28"/>
          <w:szCs w:val="28"/>
        </w:rPr>
        <w:t>đàm</w:t>
      </w:r>
      <w:proofErr w:type="spellEnd"/>
      <w:r w:rsidR="00381664" w:rsidRPr="00727BD3">
        <w:rPr>
          <w:rFonts w:eastAsia="Times New Roman"/>
          <w:sz w:val="28"/>
          <w:szCs w:val="28"/>
        </w:rPr>
        <w:t xml:space="preserve">, </w:t>
      </w:r>
      <w:proofErr w:type="spellStart"/>
      <w:r w:rsidR="00381664" w:rsidRPr="00727BD3">
        <w:rPr>
          <w:rFonts w:eastAsia="Times New Roman"/>
          <w:sz w:val="28"/>
          <w:szCs w:val="28"/>
        </w:rPr>
        <w:t>xin</w:t>
      </w:r>
      <w:proofErr w:type="spellEnd"/>
      <w:r w:rsidR="00381664" w:rsidRPr="00727BD3">
        <w:rPr>
          <w:rFonts w:eastAsia="Times New Roman"/>
          <w:sz w:val="28"/>
          <w:szCs w:val="28"/>
        </w:rPr>
        <w:t xml:space="preserve"> ý kiến chuyên gia, tập trung những nội dung</w:t>
      </w:r>
      <w:r w:rsidRPr="00727BD3">
        <w:rPr>
          <w:rFonts w:eastAsia="Times New Roman"/>
          <w:sz w:val="28"/>
          <w:szCs w:val="28"/>
        </w:rPr>
        <w:t>,</w:t>
      </w:r>
      <w:r w:rsidR="00381664" w:rsidRPr="00727BD3">
        <w:rPr>
          <w:rFonts w:eastAsia="Times New Roman"/>
          <w:sz w:val="28"/>
          <w:szCs w:val="28"/>
        </w:rPr>
        <w:t xml:space="preserve"> quy định có tác động trực tiếp đến nghĩa vụ của cơ quan, tổ chức, cá nhân trong thực hiện nhiệm vụ </w:t>
      </w:r>
      <w:r w:rsidR="002A08C2">
        <w:rPr>
          <w:rFonts w:eastAsia="Times New Roman"/>
          <w:sz w:val="28"/>
          <w:szCs w:val="28"/>
        </w:rPr>
        <w:t>phòng cháy, chữa cháy, cứu nạn, cứu hộ</w:t>
      </w:r>
      <w:r w:rsidR="00381664" w:rsidRPr="00727BD3">
        <w:rPr>
          <w:rFonts w:eastAsia="Times New Roman"/>
          <w:sz w:val="28"/>
          <w:szCs w:val="28"/>
        </w:rPr>
        <w:t xml:space="preserve">; bố trí lực lượng, </w:t>
      </w:r>
      <w:r w:rsidRPr="00727BD3">
        <w:rPr>
          <w:rFonts w:eastAsia="Times New Roman"/>
          <w:sz w:val="28"/>
          <w:szCs w:val="28"/>
        </w:rPr>
        <w:t xml:space="preserve">bảo đảm </w:t>
      </w:r>
      <w:r w:rsidR="00381664" w:rsidRPr="00727BD3">
        <w:rPr>
          <w:rFonts w:eastAsia="Times New Roman"/>
          <w:sz w:val="28"/>
          <w:szCs w:val="28"/>
        </w:rPr>
        <w:t xml:space="preserve">chế độ chính sách cho lực lượng </w:t>
      </w:r>
      <w:r w:rsidRPr="00727BD3">
        <w:rPr>
          <w:rFonts w:eastAsia="Times New Roman"/>
          <w:sz w:val="28"/>
          <w:szCs w:val="28"/>
        </w:rPr>
        <w:t xml:space="preserve">trực tiếp, lực lượng </w:t>
      </w:r>
      <w:r w:rsidR="00381664" w:rsidRPr="00727BD3">
        <w:rPr>
          <w:rFonts w:eastAsia="Times New Roman"/>
          <w:sz w:val="28"/>
          <w:szCs w:val="28"/>
        </w:rPr>
        <w:t xml:space="preserve">tham gia </w:t>
      </w:r>
      <w:r w:rsidR="002A08C2">
        <w:rPr>
          <w:rFonts w:eastAsia="Times New Roman"/>
          <w:sz w:val="28"/>
          <w:szCs w:val="28"/>
        </w:rPr>
        <w:t>phòng cháy, chữa cháy, cứu nạn, cứu hộ</w:t>
      </w:r>
      <w:r w:rsidR="00381664" w:rsidRPr="00727BD3">
        <w:rPr>
          <w:rFonts w:eastAsia="Times New Roman"/>
          <w:sz w:val="28"/>
          <w:szCs w:val="28"/>
        </w:rPr>
        <w:t xml:space="preserve">; </w:t>
      </w:r>
      <w:r w:rsidRPr="00727BD3">
        <w:rPr>
          <w:rFonts w:eastAsia="Times New Roman"/>
          <w:sz w:val="28"/>
          <w:szCs w:val="28"/>
        </w:rPr>
        <w:t xml:space="preserve">quy định về kinh phí, </w:t>
      </w:r>
      <w:r w:rsidR="00381664" w:rsidRPr="00727BD3">
        <w:rPr>
          <w:rFonts w:eastAsia="Times New Roman"/>
          <w:sz w:val="28"/>
          <w:szCs w:val="28"/>
        </w:rPr>
        <w:t>ngân sách</w:t>
      </w:r>
      <w:r w:rsidRPr="00727BD3">
        <w:rPr>
          <w:rFonts w:eastAsia="Times New Roman"/>
          <w:sz w:val="28"/>
          <w:szCs w:val="28"/>
        </w:rPr>
        <w:t>…</w:t>
      </w:r>
      <w:r w:rsidR="00381664" w:rsidRPr="00727BD3">
        <w:rPr>
          <w:rFonts w:eastAsia="Times New Roman"/>
          <w:sz w:val="28"/>
          <w:szCs w:val="28"/>
        </w:rPr>
        <w:t xml:space="preserve"> để tạo sự đồng thuận, thống nhất trong Nhân dân </w:t>
      </w:r>
      <w:r w:rsidRPr="00727BD3">
        <w:rPr>
          <w:rFonts w:eastAsia="Times New Roman"/>
          <w:sz w:val="28"/>
          <w:szCs w:val="28"/>
        </w:rPr>
        <w:t xml:space="preserve">và các vị </w:t>
      </w:r>
      <w:r w:rsidR="00381664" w:rsidRPr="00727BD3">
        <w:rPr>
          <w:rFonts w:eastAsia="Times New Roman"/>
          <w:sz w:val="28"/>
          <w:szCs w:val="28"/>
        </w:rPr>
        <w:t>đại biểu Quốc hội</w:t>
      </w:r>
      <w:r w:rsidRPr="00727BD3">
        <w:rPr>
          <w:rFonts w:eastAsia="Times New Roman"/>
          <w:sz w:val="28"/>
          <w:szCs w:val="28"/>
        </w:rPr>
        <w:t xml:space="preserve"> đối với dự thảo Luật này</w:t>
      </w:r>
      <w:r w:rsidR="00381664" w:rsidRPr="00727BD3">
        <w:rPr>
          <w:rFonts w:eastAsia="Times New Roman"/>
          <w:sz w:val="28"/>
          <w:szCs w:val="28"/>
        </w:rPr>
        <w:t>.</w:t>
      </w:r>
    </w:p>
    <w:p w14:paraId="1FD4B899" w14:textId="77777777" w:rsidR="00357B6A" w:rsidRPr="00727BD3" w:rsidRDefault="00357B6A" w:rsidP="00381664">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jc w:val="both"/>
        <w:rPr>
          <w:sz w:val="16"/>
          <w:szCs w:val="28"/>
        </w:rPr>
      </w:pPr>
      <w:r w:rsidRPr="00727BD3">
        <w:rPr>
          <w:sz w:val="28"/>
          <w:szCs w:val="28"/>
        </w:rPr>
        <w:t xml:space="preserve">Tổng Thư ký </w:t>
      </w:r>
      <w:r w:rsidRPr="00727BD3">
        <w:rPr>
          <w:sz w:val="28"/>
          <w:szCs w:val="28"/>
          <w:lang w:val="en-GB"/>
        </w:rPr>
        <w:t>Quốc</w:t>
      </w:r>
      <w:r w:rsidRPr="00727BD3">
        <w:rPr>
          <w:sz w:val="28"/>
          <w:szCs w:val="28"/>
        </w:rPr>
        <w:t xml:space="preserve"> hội xin trân trọng thông báo ý kiến của Ủy ban Thường vụ Quốc hội để các cơ quan, tổ chức, cá nhân biết và thực hiện./.</w:t>
      </w:r>
    </w:p>
    <w:p w14:paraId="3EBA90A9" w14:textId="77777777" w:rsidR="00357B6A" w:rsidRPr="00727BD3" w:rsidRDefault="00357B6A" w:rsidP="003B5F5A">
      <w:pPr>
        <w:spacing w:before="80"/>
        <w:ind w:firstLine="709"/>
        <w:jc w:val="both"/>
        <w:rPr>
          <w:sz w:val="4"/>
          <w:szCs w:val="28"/>
        </w:rPr>
      </w:pPr>
    </w:p>
    <w:tbl>
      <w:tblPr>
        <w:tblW w:w="9322" w:type="dxa"/>
        <w:tblLayout w:type="fixed"/>
        <w:tblLook w:val="04A0" w:firstRow="1" w:lastRow="0" w:firstColumn="1" w:lastColumn="0" w:noHBand="0" w:noVBand="1"/>
      </w:tblPr>
      <w:tblGrid>
        <w:gridCol w:w="4786"/>
        <w:gridCol w:w="4536"/>
      </w:tblGrid>
      <w:tr w:rsidR="00357B6A" w:rsidRPr="00727BD3" w14:paraId="3DA020F0" w14:textId="77777777">
        <w:tc>
          <w:tcPr>
            <w:tcW w:w="4786" w:type="dxa"/>
          </w:tcPr>
          <w:p w14:paraId="164C7D63" w14:textId="77777777" w:rsidR="00357B6A" w:rsidRPr="00727BD3" w:rsidRDefault="00357B6A" w:rsidP="003B5F5A">
            <w:pPr>
              <w:jc w:val="both"/>
              <w:rPr>
                <w:b/>
                <w:i/>
                <w:sz w:val="24"/>
              </w:rPr>
            </w:pPr>
            <w:r w:rsidRPr="00727BD3">
              <w:rPr>
                <w:b/>
                <w:i/>
                <w:sz w:val="24"/>
              </w:rPr>
              <w:t>Nơi nhận:</w:t>
            </w:r>
          </w:p>
          <w:p w14:paraId="0F72F837" w14:textId="77777777" w:rsidR="00357B6A" w:rsidRPr="00727BD3" w:rsidRDefault="00357B6A" w:rsidP="003B5F5A">
            <w:pPr>
              <w:jc w:val="both"/>
              <w:rPr>
                <w:sz w:val="22"/>
              </w:rPr>
            </w:pPr>
            <w:r w:rsidRPr="00727BD3">
              <w:rPr>
                <w:sz w:val="22"/>
              </w:rPr>
              <w:t xml:space="preserve">- Thành viên UBTVQH; </w:t>
            </w:r>
          </w:p>
          <w:p w14:paraId="48A900C4" w14:textId="77777777" w:rsidR="00357B6A" w:rsidRPr="00727BD3" w:rsidRDefault="00357B6A" w:rsidP="003B5F5A">
            <w:pPr>
              <w:jc w:val="both"/>
              <w:rPr>
                <w:sz w:val="22"/>
              </w:rPr>
            </w:pPr>
            <w:r w:rsidRPr="00727BD3">
              <w:rPr>
                <w:sz w:val="22"/>
              </w:rPr>
              <w:t>- Chính phủ;</w:t>
            </w:r>
          </w:p>
          <w:p w14:paraId="168F2E2E" w14:textId="77777777" w:rsidR="00357B6A" w:rsidRPr="00727BD3" w:rsidRDefault="00357B6A" w:rsidP="003B5F5A">
            <w:pPr>
              <w:jc w:val="both"/>
              <w:rPr>
                <w:sz w:val="22"/>
              </w:rPr>
            </w:pPr>
            <w:r w:rsidRPr="00727BD3">
              <w:rPr>
                <w:sz w:val="22"/>
              </w:rPr>
              <w:t>- HĐDT, các UB của QH;</w:t>
            </w:r>
          </w:p>
          <w:p w14:paraId="0DEB5F6C" w14:textId="77777777" w:rsidR="00357B6A" w:rsidRPr="00727BD3" w:rsidRDefault="00357B6A" w:rsidP="003B5F5A">
            <w:pPr>
              <w:jc w:val="both"/>
              <w:rPr>
                <w:sz w:val="22"/>
              </w:rPr>
            </w:pPr>
            <w:r w:rsidRPr="00727BD3">
              <w:rPr>
                <w:sz w:val="22"/>
              </w:rPr>
              <w:t>- Bộ</w:t>
            </w:r>
            <w:r w:rsidR="00381664" w:rsidRPr="00727BD3">
              <w:rPr>
                <w:sz w:val="22"/>
              </w:rPr>
              <w:t xml:space="preserve"> Công an</w:t>
            </w:r>
            <w:r w:rsidRPr="00727BD3">
              <w:rPr>
                <w:sz w:val="22"/>
              </w:rPr>
              <w:t>;</w:t>
            </w:r>
          </w:p>
          <w:p w14:paraId="19B87B5E" w14:textId="77777777" w:rsidR="00357B6A" w:rsidRPr="00727BD3" w:rsidRDefault="00357B6A" w:rsidP="003B5F5A">
            <w:pPr>
              <w:jc w:val="both"/>
              <w:rPr>
                <w:sz w:val="22"/>
              </w:rPr>
            </w:pPr>
            <w:r w:rsidRPr="00727BD3">
              <w:rPr>
                <w:sz w:val="22"/>
              </w:rPr>
              <w:t xml:space="preserve">- VPCP, VPQH; </w:t>
            </w:r>
          </w:p>
          <w:p w14:paraId="5561836A" w14:textId="77777777" w:rsidR="00357B6A" w:rsidRPr="00727BD3" w:rsidRDefault="00357B6A" w:rsidP="003B5F5A">
            <w:pPr>
              <w:jc w:val="both"/>
              <w:rPr>
                <w:sz w:val="22"/>
              </w:rPr>
            </w:pPr>
            <w:r w:rsidRPr="00727BD3">
              <w:rPr>
                <w:sz w:val="22"/>
              </w:rPr>
              <w:t>- Lưu: HC, TK, TH, QPAN.</w:t>
            </w:r>
          </w:p>
          <w:p w14:paraId="18FB512D" w14:textId="343F3614" w:rsidR="00357B6A" w:rsidRPr="00727BD3" w:rsidRDefault="00381664" w:rsidP="003B5F5A">
            <w:pPr>
              <w:jc w:val="both"/>
            </w:pPr>
            <w:r w:rsidRPr="00727BD3">
              <w:rPr>
                <w:sz w:val="22"/>
              </w:rPr>
              <w:softHyphen/>
              <w:t>E-pas:</w:t>
            </w:r>
            <w:r w:rsidR="0068193D">
              <w:rPr>
                <w:sz w:val="22"/>
              </w:rPr>
              <w:t xml:space="preserve"> 74092.</w:t>
            </w:r>
          </w:p>
        </w:tc>
        <w:tc>
          <w:tcPr>
            <w:tcW w:w="4536" w:type="dxa"/>
          </w:tcPr>
          <w:p w14:paraId="7C65F2C0" w14:textId="77777777" w:rsidR="00357B6A" w:rsidRPr="00727BD3" w:rsidRDefault="00357B6A" w:rsidP="003B5F5A">
            <w:pPr>
              <w:jc w:val="center"/>
              <w:rPr>
                <w:b/>
                <w:sz w:val="26"/>
              </w:rPr>
            </w:pPr>
            <w:r w:rsidRPr="00727BD3">
              <w:rPr>
                <w:b/>
                <w:sz w:val="26"/>
              </w:rPr>
              <w:t>TỔNG THƯ KÝ</w:t>
            </w:r>
          </w:p>
          <w:p w14:paraId="6E1EB3EC" w14:textId="77777777" w:rsidR="00357B6A" w:rsidRPr="00727BD3" w:rsidRDefault="00357B6A" w:rsidP="003B5F5A">
            <w:pPr>
              <w:jc w:val="center"/>
              <w:rPr>
                <w:b/>
                <w:sz w:val="26"/>
              </w:rPr>
            </w:pPr>
          </w:p>
          <w:p w14:paraId="2AE94E76" w14:textId="77777777" w:rsidR="00357B6A" w:rsidRPr="00727BD3" w:rsidRDefault="00357B6A" w:rsidP="003B5F5A">
            <w:pPr>
              <w:jc w:val="center"/>
              <w:rPr>
                <w:b/>
                <w:i/>
              </w:rPr>
            </w:pPr>
          </w:p>
          <w:p w14:paraId="5373C3BB" w14:textId="714BD88A" w:rsidR="00357B6A" w:rsidRPr="00727BD3" w:rsidRDefault="0068193D" w:rsidP="003B5F5A">
            <w:pPr>
              <w:jc w:val="center"/>
              <w:rPr>
                <w:b/>
                <w:i/>
                <w:sz w:val="26"/>
                <w:szCs w:val="26"/>
              </w:rPr>
            </w:pPr>
            <w:r>
              <w:rPr>
                <w:b/>
                <w:i/>
                <w:sz w:val="26"/>
                <w:szCs w:val="26"/>
              </w:rPr>
              <w:t>(</w:t>
            </w:r>
            <w:proofErr w:type="spellStart"/>
            <w:r>
              <w:rPr>
                <w:b/>
                <w:i/>
                <w:sz w:val="26"/>
                <w:szCs w:val="26"/>
              </w:rPr>
              <w:t>đã</w:t>
            </w:r>
            <w:proofErr w:type="spellEnd"/>
            <w:r>
              <w:rPr>
                <w:b/>
                <w:i/>
                <w:sz w:val="26"/>
                <w:szCs w:val="26"/>
              </w:rPr>
              <w:t xml:space="preserve"> ký)</w:t>
            </w:r>
          </w:p>
          <w:p w14:paraId="1B28C5FC" w14:textId="77777777" w:rsidR="0026321E" w:rsidRPr="00727BD3" w:rsidRDefault="0026321E" w:rsidP="003B5F5A">
            <w:pPr>
              <w:jc w:val="center"/>
              <w:rPr>
                <w:i/>
                <w:sz w:val="28"/>
              </w:rPr>
            </w:pPr>
          </w:p>
          <w:p w14:paraId="0640215A" w14:textId="77777777" w:rsidR="00381664" w:rsidRPr="00727BD3" w:rsidRDefault="00381664" w:rsidP="003B5F5A">
            <w:pPr>
              <w:jc w:val="center"/>
              <w:rPr>
                <w:i/>
                <w:sz w:val="28"/>
              </w:rPr>
            </w:pPr>
          </w:p>
          <w:p w14:paraId="654C3423" w14:textId="77777777" w:rsidR="00357B6A" w:rsidRPr="00727BD3" w:rsidRDefault="00357B6A" w:rsidP="003B5F5A">
            <w:pPr>
              <w:jc w:val="center"/>
              <w:rPr>
                <w:b/>
                <w:i/>
                <w:sz w:val="6"/>
              </w:rPr>
            </w:pPr>
          </w:p>
          <w:p w14:paraId="377916A1" w14:textId="77777777" w:rsidR="00357B6A" w:rsidRPr="00727BD3" w:rsidRDefault="00357B6A" w:rsidP="003B5F5A">
            <w:pPr>
              <w:jc w:val="center"/>
              <w:rPr>
                <w:b/>
                <w:sz w:val="28"/>
                <w:szCs w:val="28"/>
              </w:rPr>
            </w:pPr>
          </w:p>
          <w:p w14:paraId="3B65F841" w14:textId="77777777" w:rsidR="00357B6A" w:rsidRPr="00727BD3" w:rsidRDefault="000F0EDA" w:rsidP="003B5F5A">
            <w:pPr>
              <w:jc w:val="center"/>
              <w:rPr>
                <w:b/>
                <w:sz w:val="28"/>
                <w:szCs w:val="28"/>
              </w:rPr>
            </w:pPr>
            <w:r w:rsidRPr="00727BD3">
              <w:rPr>
                <w:b/>
                <w:sz w:val="28"/>
                <w:szCs w:val="28"/>
              </w:rPr>
              <w:t>Bùi Văn Cường</w:t>
            </w:r>
          </w:p>
          <w:p w14:paraId="51F1A051" w14:textId="77777777" w:rsidR="00357B6A" w:rsidRPr="00727BD3" w:rsidRDefault="00357B6A" w:rsidP="003B5F5A">
            <w:pPr>
              <w:jc w:val="center"/>
              <w:rPr>
                <w:b/>
                <w:sz w:val="28"/>
                <w:szCs w:val="28"/>
              </w:rPr>
            </w:pPr>
          </w:p>
        </w:tc>
      </w:tr>
    </w:tbl>
    <w:p w14:paraId="431C650A" w14:textId="77777777" w:rsidR="00357B6A" w:rsidRPr="00727BD3" w:rsidRDefault="00357B6A" w:rsidP="003B5F5A">
      <w:pPr>
        <w:jc w:val="center"/>
        <w:rPr>
          <w:sz w:val="28"/>
          <w:szCs w:val="28"/>
        </w:rPr>
      </w:pPr>
    </w:p>
    <w:p w14:paraId="335CFFE8" w14:textId="77777777" w:rsidR="00450E9E" w:rsidRPr="00727BD3" w:rsidRDefault="00450E9E" w:rsidP="003B5F5A"/>
    <w:sectPr w:rsidR="00450E9E" w:rsidRPr="00727BD3" w:rsidSect="00FF347B">
      <w:headerReference w:type="default" r:id="rId7"/>
      <w:footerReference w:type="default" r:id="rId8"/>
      <w:pgSz w:w="11907" w:h="16840" w:code="9"/>
      <w:pgMar w:top="1134" w:right="1134" w:bottom="1134" w:left="1701" w:header="505" w:footer="505"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52471" w14:textId="77777777" w:rsidR="00807C29" w:rsidRDefault="00807C29">
      <w:r>
        <w:separator/>
      </w:r>
    </w:p>
  </w:endnote>
  <w:endnote w:type="continuationSeparator" w:id="0">
    <w:p w14:paraId="5BA9AE73" w14:textId="77777777" w:rsidR="00807C29" w:rsidRDefault="0080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D2BF3" w14:textId="77777777" w:rsidR="00B269BA" w:rsidRDefault="00B26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5A602" w14:textId="77777777" w:rsidR="00807C29" w:rsidRDefault="00807C29">
      <w:r>
        <w:separator/>
      </w:r>
    </w:p>
  </w:footnote>
  <w:footnote w:type="continuationSeparator" w:id="0">
    <w:p w14:paraId="64AE8AE0" w14:textId="77777777" w:rsidR="00807C29" w:rsidRDefault="00807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91DF" w14:textId="049532AA" w:rsidR="00B269BA" w:rsidRDefault="00D52315">
    <w:pPr>
      <w:pStyle w:val="Header"/>
      <w:jc w:val="center"/>
      <w:rPr>
        <w:rFonts w:ascii="Times New Roman" w:hAnsi="Times New Roman"/>
        <w:sz w:val="24"/>
        <w:szCs w:val="24"/>
        <w:lang w:val="en-US"/>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69695A">
      <w:rPr>
        <w:rFonts w:ascii="Times New Roman" w:hAnsi="Times New Roman"/>
        <w:noProof/>
        <w:sz w:val="26"/>
        <w:szCs w:val="26"/>
      </w:rPr>
      <w:t>2</w:t>
    </w:r>
    <w:r>
      <w:rPr>
        <w:rFonts w:ascii="Times New Roman" w:hAnsi="Times New Roman"/>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6A"/>
    <w:rsid w:val="00010AF1"/>
    <w:rsid w:val="00061306"/>
    <w:rsid w:val="000B4DCE"/>
    <w:rsid w:val="000F0EDA"/>
    <w:rsid w:val="000F4AEB"/>
    <w:rsid w:val="0012341C"/>
    <w:rsid w:val="00132AE2"/>
    <w:rsid w:val="001346B8"/>
    <w:rsid w:val="001B6ACC"/>
    <w:rsid w:val="001D181C"/>
    <w:rsid w:val="001F1539"/>
    <w:rsid w:val="001F48F6"/>
    <w:rsid w:val="001F5CBD"/>
    <w:rsid w:val="0026321E"/>
    <w:rsid w:val="00272E1A"/>
    <w:rsid w:val="002869B7"/>
    <w:rsid w:val="002A08C2"/>
    <w:rsid w:val="003022C1"/>
    <w:rsid w:val="00333838"/>
    <w:rsid w:val="00333ECD"/>
    <w:rsid w:val="00340B03"/>
    <w:rsid w:val="00357B6A"/>
    <w:rsid w:val="00381664"/>
    <w:rsid w:val="00392ACA"/>
    <w:rsid w:val="003B5F5A"/>
    <w:rsid w:val="003E3A80"/>
    <w:rsid w:val="003E690A"/>
    <w:rsid w:val="003E7DF5"/>
    <w:rsid w:val="00416CB6"/>
    <w:rsid w:val="00416FD6"/>
    <w:rsid w:val="00450E9E"/>
    <w:rsid w:val="004B460C"/>
    <w:rsid w:val="004D4AE7"/>
    <w:rsid w:val="004E0F0D"/>
    <w:rsid w:val="004E3346"/>
    <w:rsid w:val="0051765D"/>
    <w:rsid w:val="005258B2"/>
    <w:rsid w:val="0055280A"/>
    <w:rsid w:val="005552AE"/>
    <w:rsid w:val="005C6F65"/>
    <w:rsid w:val="006011E4"/>
    <w:rsid w:val="00651EBA"/>
    <w:rsid w:val="00673096"/>
    <w:rsid w:val="0068193D"/>
    <w:rsid w:val="0068629B"/>
    <w:rsid w:val="0069695A"/>
    <w:rsid w:val="006F246F"/>
    <w:rsid w:val="00727BD3"/>
    <w:rsid w:val="00762D39"/>
    <w:rsid w:val="00774BAA"/>
    <w:rsid w:val="007775A8"/>
    <w:rsid w:val="007950A3"/>
    <w:rsid w:val="007E45B8"/>
    <w:rsid w:val="00807C29"/>
    <w:rsid w:val="00821A74"/>
    <w:rsid w:val="00841979"/>
    <w:rsid w:val="0085187F"/>
    <w:rsid w:val="00893F44"/>
    <w:rsid w:val="0089452A"/>
    <w:rsid w:val="0091745C"/>
    <w:rsid w:val="009C3C89"/>
    <w:rsid w:val="009E1524"/>
    <w:rsid w:val="00A44904"/>
    <w:rsid w:val="00A97940"/>
    <w:rsid w:val="00B269BA"/>
    <w:rsid w:val="00B41ED6"/>
    <w:rsid w:val="00B91C42"/>
    <w:rsid w:val="00BD40CE"/>
    <w:rsid w:val="00BF1827"/>
    <w:rsid w:val="00C66E6A"/>
    <w:rsid w:val="00CB66E9"/>
    <w:rsid w:val="00CC32F4"/>
    <w:rsid w:val="00CF468D"/>
    <w:rsid w:val="00D266D6"/>
    <w:rsid w:val="00D30714"/>
    <w:rsid w:val="00D52315"/>
    <w:rsid w:val="00DE25CE"/>
    <w:rsid w:val="00E13AD0"/>
    <w:rsid w:val="00E231A9"/>
    <w:rsid w:val="00EF1EA9"/>
    <w:rsid w:val="00EF2E0F"/>
    <w:rsid w:val="00F77614"/>
    <w:rsid w:val="00F909CB"/>
    <w:rsid w:val="00FE3B9D"/>
    <w:rsid w:val="00FF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3A6A"/>
  <w15:chartTrackingRefBased/>
  <w15:docId w15:val="{72FBF925-2FFC-4112-9C1C-C242FD53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68D"/>
    <w:rPr>
      <w:rFonts w:ascii="Times New Roman" w:hAnsi="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57B6A"/>
    <w:pPr>
      <w:tabs>
        <w:tab w:val="center" w:pos="4680"/>
        <w:tab w:val="right" w:pos="9360"/>
      </w:tabs>
    </w:pPr>
  </w:style>
  <w:style w:type="character" w:customStyle="1" w:styleId="FooterChar">
    <w:name w:val="Footer Char"/>
    <w:link w:val="Footer"/>
    <w:uiPriority w:val="99"/>
    <w:qFormat/>
    <w:rsid w:val="00357B6A"/>
    <w:rPr>
      <w:rFonts w:ascii="Times New Roman" w:eastAsia="Calibri" w:hAnsi="Times New Roman" w:cs="Times New Roman"/>
      <w:sz w:val="20"/>
      <w:szCs w:val="20"/>
      <w:lang w:eastAsia="en-GB"/>
    </w:rPr>
  </w:style>
  <w:style w:type="paragraph" w:styleId="Header">
    <w:name w:val="header"/>
    <w:basedOn w:val="Normal"/>
    <w:link w:val="HeaderChar"/>
    <w:uiPriority w:val="99"/>
    <w:unhideWhenUsed/>
    <w:qFormat/>
    <w:rsid w:val="00357B6A"/>
    <w:pPr>
      <w:tabs>
        <w:tab w:val="center" w:pos="4680"/>
        <w:tab w:val="right" w:pos="9360"/>
      </w:tabs>
    </w:pPr>
    <w:rPr>
      <w:rFonts w:ascii=".VnTime" w:eastAsia="Times New Roman" w:hAnsi=".VnTime"/>
      <w:szCs w:val="28"/>
      <w:lang w:val="zh-CN" w:eastAsia="zh-CN"/>
    </w:rPr>
  </w:style>
  <w:style w:type="character" w:customStyle="1" w:styleId="HeaderChar">
    <w:name w:val="Header Char"/>
    <w:link w:val="Header"/>
    <w:uiPriority w:val="99"/>
    <w:rsid w:val="00357B6A"/>
    <w:rPr>
      <w:rFonts w:ascii=".VnTime" w:eastAsia="Times New Roman" w:hAnsi=".VnTime" w:cs="Times New Roman"/>
      <w:sz w:val="20"/>
      <w:szCs w:val="28"/>
      <w:lang w:val="zh-CN" w:eastAsia="zh-CN"/>
    </w:rPr>
  </w:style>
  <w:style w:type="paragraph" w:customStyle="1" w:styleId="Normal0">
    <w:name w:val="[Normal]"/>
    <w:rsid w:val="00893F44"/>
    <w:rPr>
      <w:rFonts w:ascii="Arial" w:eastAsia="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FFDF2-9F93-44DD-AFB1-EC4913EE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Pham Ngoc Hai</cp:lastModifiedBy>
  <cp:revision>2</cp:revision>
  <cp:lastPrinted>2024-08-09T07:27:00Z</cp:lastPrinted>
  <dcterms:created xsi:type="dcterms:W3CDTF">2024-08-21T10:03:00Z</dcterms:created>
  <dcterms:modified xsi:type="dcterms:W3CDTF">2024-08-21T10:03:00Z</dcterms:modified>
</cp:coreProperties>
</file>